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B0F9E" w14:textId="77777777" w:rsidR="00F26552" w:rsidRPr="00740C45" w:rsidRDefault="00F26552" w:rsidP="00F26552">
      <w:pPr>
        <w:spacing w:line="360" w:lineRule="auto"/>
        <w:rPr>
          <w:rFonts w:ascii="宋体" w:eastAsia="宋体" w:hAnsi="宋体" w:cs="宋体"/>
          <w:b/>
          <w:bCs/>
          <w:kern w:val="0"/>
          <w:szCs w:val="21"/>
        </w:rPr>
      </w:pPr>
      <w:r w:rsidRPr="00740C45">
        <w:rPr>
          <w:rFonts w:ascii="宋体" w:eastAsia="宋体" w:hAnsi="宋体" w:cs="宋体" w:hint="eastAsia"/>
          <w:b/>
          <w:bCs/>
          <w:kern w:val="0"/>
          <w:szCs w:val="21"/>
        </w:rPr>
        <w:t>现更正为：</w:t>
      </w:r>
    </w:p>
    <w:p w14:paraId="5362FBA9" w14:textId="77777777" w:rsidR="00F26552" w:rsidRPr="00740C45" w:rsidRDefault="00F26552" w:rsidP="00F26552">
      <w:pPr>
        <w:spacing w:line="360" w:lineRule="auto"/>
        <w:rPr>
          <w:rFonts w:ascii="宋体" w:eastAsia="宋体" w:hAnsi="宋体"/>
          <w:szCs w:val="21"/>
        </w:rPr>
      </w:pPr>
      <w:bookmarkStart w:id="0" w:name="_Hlk165889884"/>
      <w:r w:rsidRPr="00740C45">
        <w:rPr>
          <w:rFonts w:ascii="宋体" w:eastAsia="宋体" w:hAnsi="宋体" w:hint="eastAsia"/>
          <w:szCs w:val="21"/>
        </w:rPr>
        <w:t>3、</w:t>
      </w:r>
      <w:r w:rsidRPr="00740C45">
        <w:rPr>
          <w:rFonts w:ascii="宋体" w:eastAsia="宋体" w:hAnsi="宋体"/>
          <w:szCs w:val="21"/>
        </w:rPr>
        <w:t>内容及清单</w:t>
      </w:r>
      <w:r w:rsidRPr="00740C45">
        <w:rPr>
          <w:rFonts w:ascii="宋体" w:eastAsia="宋体" w:hAnsi="宋体" w:hint="eastAsia"/>
          <w:szCs w:val="21"/>
        </w:rPr>
        <w:t>（具体尺寸以施工单位实际测量为准）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"/>
        <w:gridCol w:w="1448"/>
        <w:gridCol w:w="1649"/>
        <w:gridCol w:w="936"/>
        <w:gridCol w:w="1234"/>
        <w:gridCol w:w="1108"/>
        <w:gridCol w:w="1014"/>
      </w:tblGrid>
      <w:tr w:rsidR="00740C45" w:rsidRPr="00740C45" w14:paraId="1A288251" w14:textId="77777777" w:rsidTr="0062785E">
        <w:trPr>
          <w:jc w:val="center"/>
        </w:trPr>
        <w:tc>
          <w:tcPr>
            <w:tcW w:w="911" w:type="dxa"/>
            <w:vAlign w:val="center"/>
          </w:tcPr>
          <w:p w14:paraId="175D6561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楼宇号</w:t>
            </w:r>
          </w:p>
        </w:tc>
        <w:tc>
          <w:tcPr>
            <w:tcW w:w="1458" w:type="dxa"/>
            <w:vAlign w:val="center"/>
          </w:tcPr>
          <w:p w14:paraId="7506EBB0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类型</w:t>
            </w:r>
          </w:p>
        </w:tc>
        <w:tc>
          <w:tcPr>
            <w:tcW w:w="1653" w:type="dxa"/>
            <w:vAlign w:val="center"/>
          </w:tcPr>
          <w:p w14:paraId="258CBAA5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平均尺寸（宽*高，mm)</w:t>
            </w:r>
          </w:p>
        </w:tc>
        <w:tc>
          <w:tcPr>
            <w:tcW w:w="941" w:type="dxa"/>
            <w:vAlign w:val="center"/>
          </w:tcPr>
          <w:p w14:paraId="22E12196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40C45">
              <w:rPr>
                <w:rFonts w:ascii="宋体" w:eastAsia="宋体" w:hAnsi="宋体" w:hint="eastAsia"/>
                <w:szCs w:val="21"/>
              </w:rPr>
              <w:t>樘</w:t>
            </w:r>
            <w:proofErr w:type="gramEnd"/>
            <w:r w:rsidRPr="00740C45">
              <w:rPr>
                <w:rFonts w:ascii="宋体" w:eastAsia="宋体" w:hAnsi="宋体" w:hint="eastAsia"/>
                <w:szCs w:val="21"/>
              </w:rPr>
              <w:t>数</w:t>
            </w:r>
          </w:p>
        </w:tc>
        <w:tc>
          <w:tcPr>
            <w:tcW w:w="1238" w:type="dxa"/>
            <w:vAlign w:val="center"/>
          </w:tcPr>
          <w:p w14:paraId="31D24292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最高控制单价（元）</w:t>
            </w:r>
          </w:p>
        </w:tc>
        <w:tc>
          <w:tcPr>
            <w:tcW w:w="1111" w:type="dxa"/>
            <w:vAlign w:val="center"/>
          </w:tcPr>
          <w:p w14:paraId="6A50B507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最高控制总价（万元）</w:t>
            </w:r>
          </w:p>
        </w:tc>
        <w:tc>
          <w:tcPr>
            <w:tcW w:w="1018" w:type="dxa"/>
            <w:vAlign w:val="center"/>
          </w:tcPr>
          <w:p w14:paraId="353DAD27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参考品牌</w:t>
            </w:r>
          </w:p>
        </w:tc>
      </w:tr>
      <w:tr w:rsidR="00740C45" w:rsidRPr="00740C45" w14:paraId="1E6DC023" w14:textId="77777777" w:rsidTr="0062785E">
        <w:trPr>
          <w:jc w:val="center"/>
        </w:trPr>
        <w:tc>
          <w:tcPr>
            <w:tcW w:w="911" w:type="dxa"/>
            <w:vMerge w:val="restart"/>
            <w:vAlign w:val="center"/>
          </w:tcPr>
          <w:p w14:paraId="1F1C2C67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458" w:type="dxa"/>
            <w:vAlign w:val="center"/>
          </w:tcPr>
          <w:p w14:paraId="16E03021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双开钢制门</w:t>
            </w:r>
          </w:p>
        </w:tc>
        <w:tc>
          <w:tcPr>
            <w:tcW w:w="1653" w:type="dxa"/>
            <w:vAlign w:val="center"/>
          </w:tcPr>
          <w:p w14:paraId="31A32B1F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1500*2800</w:t>
            </w:r>
          </w:p>
        </w:tc>
        <w:tc>
          <w:tcPr>
            <w:tcW w:w="941" w:type="dxa"/>
            <w:vAlign w:val="center"/>
          </w:tcPr>
          <w:p w14:paraId="5BBA0287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87</w:t>
            </w:r>
          </w:p>
        </w:tc>
        <w:tc>
          <w:tcPr>
            <w:tcW w:w="1238" w:type="dxa"/>
            <w:vAlign w:val="center"/>
          </w:tcPr>
          <w:p w14:paraId="09FFCCB6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3845</w:t>
            </w:r>
          </w:p>
        </w:tc>
        <w:tc>
          <w:tcPr>
            <w:tcW w:w="1111" w:type="dxa"/>
            <w:vMerge w:val="restart"/>
            <w:vAlign w:val="center"/>
          </w:tcPr>
          <w:p w14:paraId="355D2986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 xml:space="preserve">　8</w:t>
            </w:r>
            <w:r w:rsidRPr="00740C45">
              <w:rPr>
                <w:rFonts w:ascii="宋体" w:eastAsia="宋体" w:hAnsi="宋体"/>
                <w:szCs w:val="21"/>
              </w:rPr>
              <w:t>4.63</w:t>
            </w:r>
          </w:p>
        </w:tc>
        <w:tc>
          <w:tcPr>
            <w:tcW w:w="1018" w:type="dxa"/>
            <w:vMerge w:val="restart"/>
            <w:vAlign w:val="center"/>
          </w:tcPr>
          <w:p w14:paraId="520ED77D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新多、王力、圣鸿、京京、梦奇、美心、锦立、南洋、新安</w:t>
            </w:r>
          </w:p>
        </w:tc>
      </w:tr>
      <w:tr w:rsidR="00740C45" w:rsidRPr="00740C45" w14:paraId="19512CB9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7370BD80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4722DFF2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40C45">
              <w:rPr>
                <w:rFonts w:ascii="宋体" w:eastAsia="宋体" w:hAnsi="宋体" w:hint="eastAsia"/>
                <w:b/>
                <w:bCs/>
                <w:szCs w:val="21"/>
              </w:rPr>
              <w:t>全</w:t>
            </w:r>
            <w:proofErr w:type="gramStart"/>
            <w:r w:rsidRPr="00740C45">
              <w:rPr>
                <w:rFonts w:ascii="宋体" w:eastAsia="宋体" w:hAnsi="宋体" w:hint="eastAsia"/>
                <w:b/>
                <w:bCs/>
                <w:szCs w:val="21"/>
              </w:rPr>
              <w:t>玻</w:t>
            </w:r>
            <w:proofErr w:type="gramEnd"/>
            <w:r w:rsidRPr="00740C45">
              <w:rPr>
                <w:rFonts w:ascii="宋体" w:eastAsia="宋体" w:hAnsi="宋体" w:hint="eastAsia"/>
                <w:b/>
                <w:bCs/>
                <w:szCs w:val="21"/>
              </w:rPr>
              <w:t>自由门</w:t>
            </w:r>
          </w:p>
        </w:tc>
        <w:tc>
          <w:tcPr>
            <w:tcW w:w="1653" w:type="dxa"/>
            <w:vAlign w:val="center"/>
          </w:tcPr>
          <w:p w14:paraId="1FF617EA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40C45">
              <w:rPr>
                <w:rFonts w:ascii="宋体" w:eastAsia="宋体" w:hAnsi="宋体" w:hint="eastAsia"/>
                <w:b/>
                <w:bCs/>
                <w:szCs w:val="21"/>
              </w:rPr>
              <w:t>1</w:t>
            </w:r>
            <w:r w:rsidRPr="00740C45">
              <w:rPr>
                <w:rFonts w:ascii="宋体" w:eastAsia="宋体" w:hAnsi="宋体"/>
                <w:b/>
                <w:bCs/>
                <w:szCs w:val="21"/>
              </w:rPr>
              <w:t>600*2800</w:t>
            </w:r>
          </w:p>
        </w:tc>
        <w:tc>
          <w:tcPr>
            <w:tcW w:w="941" w:type="dxa"/>
            <w:vAlign w:val="center"/>
          </w:tcPr>
          <w:p w14:paraId="3F002D0C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40C45">
              <w:rPr>
                <w:rFonts w:ascii="宋体" w:eastAsia="宋体" w:hAnsi="宋体" w:hint="eastAsia"/>
                <w:b/>
                <w:bCs/>
                <w:szCs w:val="21"/>
              </w:rPr>
              <w:t>6</w:t>
            </w:r>
          </w:p>
        </w:tc>
        <w:tc>
          <w:tcPr>
            <w:tcW w:w="1238" w:type="dxa"/>
            <w:vAlign w:val="center"/>
          </w:tcPr>
          <w:p w14:paraId="04CCF251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40C45">
              <w:rPr>
                <w:rFonts w:ascii="宋体" w:eastAsia="宋体" w:hAnsi="宋体" w:hint="eastAsia"/>
                <w:b/>
                <w:bCs/>
                <w:szCs w:val="21"/>
              </w:rPr>
              <w:t>3</w:t>
            </w:r>
            <w:r w:rsidRPr="00740C45">
              <w:rPr>
                <w:rFonts w:ascii="宋体" w:eastAsia="宋体" w:hAnsi="宋体"/>
                <w:b/>
                <w:bCs/>
                <w:szCs w:val="21"/>
              </w:rPr>
              <w:t>845</w:t>
            </w:r>
          </w:p>
        </w:tc>
        <w:tc>
          <w:tcPr>
            <w:tcW w:w="1111" w:type="dxa"/>
            <w:vMerge/>
            <w:vAlign w:val="center"/>
          </w:tcPr>
          <w:p w14:paraId="4578AF71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41EF6DB9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76B76BE4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5A2D78DE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1D82B750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单开钢制门1</w:t>
            </w:r>
          </w:p>
        </w:tc>
        <w:tc>
          <w:tcPr>
            <w:tcW w:w="1653" w:type="dxa"/>
            <w:vAlign w:val="center"/>
          </w:tcPr>
          <w:p w14:paraId="3ABF49A9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98</w:t>
            </w:r>
            <w:r w:rsidRPr="00740C45">
              <w:rPr>
                <w:rFonts w:ascii="宋体" w:eastAsia="宋体" w:hAnsi="宋体" w:hint="eastAsia"/>
                <w:szCs w:val="21"/>
              </w:rPr>
              <w:t>0*2</w:t>
            </w:r>
            <w:r w:rsidRPr="00740C45">
              <w:rPr>
                <w:rFonts w:ascii="宋体" w:eastAsia="宋体" w:hAnsi="宋体"/>
                <w:szCs w:val="21"/>
              </w:rPr>
              <w:t>7</w:t>
            </w:r>
            <w:r w:rsidRPr="00740C45">
              <w:rPr>
                <w:rFonts w:ascii="宋体" w:eastAsia="宋体" w:hAnsi="宋体" w:hint="eastAsia"/>
                <w:szCs w:val="21"/>
              </w:rPr>
              <w:t>00</w:t>
            </w:r>
          </w:p>
        </w:tc>
        <w:tc>
          <w:tcPr>
            <w:tcW w:w="941" w:type="dxa"/>
            <w:vAlign w:val="center"/>
          </w:tcPr>
          <w:p w14:paraId="5779AAD1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82</w:t>
            </w:r>
          </w:p>
        </w:tc>
        <w:tc>
          <w:tcPr>
            <w:tcW w:w="1238" w:type="dxa"/>
            <w:vAlign w:val="center"/>
          </w:tcPr>
          <w:p w14:paraId="719AE645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2540</w:t>
            </w:r>
          </w:p>
        </w:tc>
        <w:tc>
          <w:tcPr>
            <w:tcW w:w="1111" w:type="dxa"/>
            <w:vMerge/>
            <w:vAlign w:val="center"/>
          </w:tcPr>
          <w:p w14:paraId="5E80D6CE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0FBD92DA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71372C54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75B2FA98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6E44814B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单开钢制门2</w:t>
            </w:r>
          </w:p>
        </w:tc>
        <w:tc>
          <w:tcPr>
            <w:tcW w:w="1653" w:type="dxa"/>
            <w:vAlign w:val="center"/>
          </w:tcPr>
          <w:p w14:paraId="5520FFA0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980*2100</w:t>
            </w:r>
          </w:p>
        </w:tc>
        <w:tc>
          <w:tcPr>
            <w:tcW w:w="941" w:type="dxa"/>
            <w:vAlign w:val="center"/>
          </w:tcPr>
          <w:p w14:paraId="6DFB6DD2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238" w:type="dxa"/>
            <w:vAlign w:val="center"/>
          </w:tcPr>
          <w:p w14:paraId="61B1032E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</w:t>
            </w:r>
            <w:r w:rsidRPr="00740C45">
              <w:rPr>
                <w:rFonts w:ascii="宋体" w:eastAsia="宋体" w:hAnsi="宋体"/>
                <w:szCs w:val="21"/>
              </w:rPr>
              <w:t>050</w:t>
            </w:r>
          </w:p>
        </w:tc>
        <w:tc>
          <w:tcPr>
            <w:tcW w:w="1111" w:type="dxa"/>
            <w:vMerge/>
            <w:vAlign w:val="center"/>
          </w:tcPr>
          <w:p w14:paraId="5ED3D925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003E4DB1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5D89C986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6CAC9916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3479D1E9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卫生间木门</w:t>
            </w:r>
          </w:p>
        </w:tc>
        <w:tc>
          <w:tcPr>
            <w:tcW w:w="1653" w:type="dxa"/>
            <w:vAlign w:val="center"/>
          </w:tcPr>
          <w:p w14:paraId="4076A74B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940*2700</w:t>
            </w:r>
          </w:p>
        </w:tc>
        <w:tc>
          <w:tcPr>
            <w:tcW w:w="941" w:type="dxa"/>
            <w:vAlign w:val="center"/>
          </w:tcPr>
          <w:p w14:paraId="22FCC54F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24</w:t>
            </w:r>
          </w:p>
        </w:tc>
        <w:tc>
          <w:tcPr>
            <w:tcW w:w="1238" w:type="dxa"/>
            <w:vAlign w:val="center"/>
          </w:tcPr>
          <w:p w14:paraId="562A321A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</w:t>
            </w:r>
            <w:r w:rsidRPr="00740C45">
              <w:rPr>
                <w:rFonts w:ascii="宋体" w:eastAsia="宋体" w:hAnsi="宋体"/>
                <w:szCs w:val="21"/>
              </w:rPr>
              <w:t>450</w:t>
            </w:r>
          </w:p>
        </w:tc>
        <w:tc>
          <w:tcPr>
            <w:tcW w:w="1111" w:type="dxa"/>
            <w:vMerge/>
            <w:vAlign w:val="center"/>
          </w:tcPr>
          <w:p w14:paraId="2BD0F773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0AB1AEC1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2931A617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0A05085A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7E1E2308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钢制双开乙级防火门</w:t>
            </w:r>
          </w:p>
        </w:tc>
        <w:tc>
          <w:tcPr>
            <w:tcW w:w="1653" w:type="dxa"/>
            <w:vAlign w:val="center"/>
          </w:tcPr>
          <w:p w14:paraId="6532EEE7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1600*2800</w:t>
            </w:r>
          </w:p>
        </w:tc>
        <w:tc>
          <w:tcPr>
            <w:tcW w:w="941" w:type="dxa"/>
            <w:vAlign w:val="center"/>
          </w:tcPr>
          <w:p w14:paraId="6E03FDA4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1238" w:type="dxa"/>
            <w:vAlign w:val="center"/>
          </w:tcPr>
          <w:p w14:paraId="2A2661BC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5</w:t>
            </w:r>
            <w:r w:rsidRPr="00740C45">
              <w:rPr>
                <w:rFonts w:ascii="宋体" w:eastAsia="宋体" w:hAnsi="宋体"/>
                <w:szCs w:val="21"/>
              </w:rPr>
              <w:t>020</w:t>
            </w:r>
          </w:p>
        </w:tc>
        <w:tc>
          <w:tcPr>
            <w:tcW w:w="1111" w:type="dxa"/>
            <w:vMerge/>
            <w:vAlign w:val="center"/>
          </w:tcPr>
          <w:p w14:paraId="1D80252B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581E9B1E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1FEC3DA5" w14:textId="77777777" w:rsidTr="0062785E">
        <w:trPr>
          <w:jc w:val="center"/>
        </w:trPr>
        <w:tc>
          <w:tcPr>
            <w:tcW w:w="911" w:type="dxa"/>
            <w:vMerge w:val="restart"/>
            <w:vAlign w:val="center"/>
          </w:tcPr>
          <w:p w14:paraId="70BD922D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458" w:type="dxa"/>
            <w:vAlign w:val="center"/>
          </w:tcPr>
          <w:p w14:paraId="339DAFAD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双开钢制门</w:t>
            </w:r>
          </w:p>
        </w:tc>
        <w:tc>
          <w:tcPr>
            <w:tcW w:w="1653" w:type="dxa"/>
            <w:vAlign w:val="center"/>
          </w:tcPr>
          <w:p w14:paraId="436945E8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1550*2700</w:t>
            </w:r>
          </w:p>
        </w:tc>
        <w:tc>
          <w:tcPr>
            <w:tcW w:w="941" w:type="dxa"/>
            <w:vAlign w:val="center"/>
          </w:tcPr>
          <w:p w14:paraId="38ABA8C1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238" w:type="dxa"/>
            <w:vAlign w:val="center"/>
          </w:tcPr>
          <w:p w14:paraId="2C75B4EE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3835</w:t>
            </w:r>
          </w:p>
        </w:tc>
        <w:tc>
          <w:tcPr>
            <w:tcW w:w="1111" w:type="dxa"/>
            <w:vMerge/>
            <w:vAlign w:val="center"/>
          </w:tcPr>
          <w:p w14:paraId="3AAAC682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448E3DF8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7EC64589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4505A1A8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04178526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卫生间木门</w:t>
            </w:r>
          </w:p>
        </w:tc>
        <w:tc>
          <w:tcPr>
            <w:tcW w:w="1653" w:type="dxa"/>
            <w:vAlign w:val="center"/>
          </w:tcPr>
          <w:p w14:paraId="155BB17D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760*2200</w:t>
            </w:r>
          </w:p>
        </w:tc>
        <w:tc>
          <w:tcPr>
            <w:tcW w:w="941" w:type="dxa"/>
            <w:vAlign w:val="center"/>
          </w:tcPr>
          <w:p w14:paraId="79B4C21A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1238" w:type="dxa"/>
            <w:vAlign w:val="center"/>
          </w:tcPr>
          <w:p w14:paraId="26875A68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1725</w:t>
            </w:r>
          </w:p>
        </w:tc>
        <w:tc>
          <w:tcPr>
            <w:tcW w:w="1111" w:type="dxa"/>
            <w:vMerge/>
            <w:vAlign w:val="center"/>
          </w:tcPr>
          <w:p w14:paraId="31A3FE1B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7B581FBB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58A4F26B" w14:textId="77777777" w:rsidTr="0062785E">
        <w:trPr>
          <w:jc w:val="center"/>
        </w:trPr>
        <w:tc>
          <w:tcPr>
            <w:tcW w:w="911" w:type="dxa"/>
            <w:vAlign w:val="center"/>
          </w:tcPr>
          <w:p w14:paraId="17669BAC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1458" w:type="dxa"/>
            <w:vAlign w:val="center"/>
          </w:tcPr>
          <w:p w14:paraId="566ED58C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卫生间木门</w:t>
            </w:r>
          </w:p>
        </w:tc>
        <w:tc>
          <w:tcPr>
            <w:tcW w:w="1653" w:type="dxa"/>
            <w:vAlign w:val="center"/>
          </w:tcPr>
          <w:p w14:paraId="7503414F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900*2200</w:t>
            </w:r>
          </w:p>
        </w:tc>
        <w:tc>
          <w:tcPr>
            <w:tcW w:w="941" w:type="dxa"/>
            <w:vAlign w:val="center"/>
          </w:tcPr>
          <w:p w14:paraId="18ED71A8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1238" w:type="dxa"/>
            <w:vAlign w:val="center"/>
          </w:tcPr>
          <w:p w14:paraId="682DFA8B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1975</w:t>
            </w:r>
          </w:p>
        </w:tc>
        <w:tc>
          <w:tcPr>
            <w:tcW w:w="1111" w:type="dxa"/>
            <w:vMerge/>
            <w:vAlign w:val="center"/>
          </w:tcPr>
          <w:p w14:paraId="46F18F65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3C16FAEC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26E3726C" w14:textId="77777777" w:rsidTr="0062785E">
        <w:trPr>
          <w:jc w:val="center"/>
        </w:trPr>
        <w:tc>
          <w:tcPr>
            <w:tcW w:w="911" w:type="dxa"/>
            <w:vAlign w:val="center"/>
          </w:tcPr>
          <w:p w14:paraId="4AF4E609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9</w:t>
            </w:r>
          </w:p>
        </w:tc>
        <w:tc>
          <w:tcPr>
            <w:tcW w:w="1458" w:type="dxa"/>
            <w:vAlign w:val="center"/>
          </w:tcPr>
          <w:p w14:paraId="3029C814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卫生间木门</w:t>
            </w:r>
          </w:p>
        </w:tc>
        <w:tc>
          <w:tcPr>
            <w:tcW w:w="1653" w:type="dxa"/>
            <w:vAlign w:val="center"/>
          </w:tcPr>
          <w:p w14:paraId="4DED74D1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760*2300</w:t>
            </w:r>
          </w:p>
        </w:tc>
        <w:tc>
          <w:tcPr>
            <w:tcW w:w="941" w:type="dxa"/>
            <w:vAlign w:val="center"/>
          </w:tcPr>
          <w:p w14:paraId="29A74FB1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1238" w:type="dxa"/>
            <w:vAlign w:val="center"/>
          </w:tcPr>
          <w:p w14:paraId="12A90402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1785</w:t>
            </w:r>
          </w:p>
        </w:tc>
        <w:tc>
          <w:tcPr>
            <w:tcW w:w="1111" w:type="dxa"/>
            <w:vMerge/>
            <w:vAlign w:val="center"/>
          </w:tcPr>
          <w:p w14:paraId="790B77DF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48029A3A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6E1A822B" w14:textId="77777777" w:rsidTr="0062785E">
        <w:trPr>
          <w:jc w:val="center"/>
        </w:trPr>
        <w:tc>
          <w:tcPr>
            <w:tcW w:w="911" w:type="dxa"/>
            <w:vMerge w:val="restart"/>
            <w:vAlign w:val="center"/>
          </w:tcPr>
          <w:p w14:paraId="7EA95A6B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1458" w:type="dxa"/>
            <w:vAlign w:val="center"/>
          </w:tcPr>
          <w:p w14:paraId="41FEBC1F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单开钢制门1</w:t>
            </w:r>
          </w:p>
        </w:tc>
        <w:tc>
          <w:tcPr>
            <w:tcW w:w="1653" w:type="dxa"/>
            <w:vAlign w:val="center"/>
          </w:tcPr>
          <w:p w14:paraId="6483D7D6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700*2100</w:t>
            </w:r>
          </w:p>
        </w:tc>
        <w:tc>
          <w:tcPr>
            <w:tcW w:w="941" w:type="dxa"/>
            <w:vAlign w:val="center"/>
          </w:tcPr>
          <w:p w14:paraId="30FC2022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238" w:type="dxa"/>
            <w:vAlign w:val="center"/>
          </w:tcPr>
          <w:p w14:paraId="536987B3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</w:t>
            </w:r>
            <w:r w:rsidRPr="00740C45">
              <w:rPr>
                <w:rFonts w:ascii="宋体" w:eastAsia="宋体" w:hAnsi="宋体"/>
                <w:szCs w:val="21"/>
              </w:rPr>
              <w:t>555</w:t>
            </w:r>
          </w:p>
        </w:tc>
        <w:tc>
          <w:tcPr>
            <w:tcW w:w="1111" w:type="dxa"/>
            <w:vMerge/>
            <w:vAlign w:val="center"/>
          </w:tcPr>
          <w:p w14:paraId="1287C595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7DB399A6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286ECF2C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0A00980C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53D5B18A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单开钢制门2</w:t>
            </w:r>
          </w:p>
        </w:tc>
        <w:tc>
          <w:tcPr>
            <w:tcW w:w="1653" w:type="dxa"/>
            <w:vAlign w:val="center"/>
          </w:tcPr>
          <w:p w14:paraId="4808E947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950*2100</w:t>
            </w:r>
          </w:p>
        </w:tc>
        <w:tc>
          <w:tcPr>
            <w:tcW w:w="941" w:type="dxa"/>
            <w:vAlign w:val="center"/>
          </w:tcPr>
          <w:p w14:paraId="18EA2316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238" w:type="dxa"/>
            <w:vAlign w:val="center"/>
          </w:tcPr>
          <w:p w14:paraId="6950B1BF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1995</w:t>
            </w:r>
          </w:p>
        </w:tc>
        <w:tc>
          <w:tcPr>
            <w:tcW w:w="1111" w:type="dxa"/>
            <w:vMerge/>
            <w:vAlign w:val="center"/>
          </w:tcPr>
          <w:p w14:paraId="57BFD369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751E59FA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4A4184A1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3E0E8E7F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4F7D6ADD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卫生间木门</w:t>
            </w:r>
          </w:p>
        </w:tc>
        <w:tc>
          <w:tcPr>
            <w:tcW w:w="1653" w:type="dxa"/>
            <w:vAlign w:val="center"/>
          </w:tcPr>
          <w:p w14:paraId="19797A20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880*2050</w:t>
            </w:r>
          </w:p>
        </w:tc>
        <w:tc>
          <w:tcPr>
            <w:tcW w:w="941" w:type="dxa"/>
            <w:vAlign w:val="center"/>
          </w:tcPr>
          <w:p w14:paraId="644EEF4C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1238" w:type="dxa"/>
            <w:vAlign w:val="center"/>
          </w:tcPr>
          <w:p w14:paraId="433F1000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1830</w:t>
            </w:r>
          </w:p>
        </w:tc>
        <w:tc>
          <w:tcPr>
            <w:tcW w:w="1111" w:type="dxa"/>
            <w:vMerge/>
            <w:vAlign w:val="center"/>
          </w:tcPr>
          <w:p w14:paraId="65559E39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20A3E2D3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098E3089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4E89F55F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1D971209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钢制双开乙级防火门1</w:t>
            </w:r>
          </w:p>
        </w:tc>
        <w:tc>
          <w:tcPr>
            <w:tcW w:w="1653" w:type="dxa"/>
            <w:vAlign w:val="center"/>
          </w:tcPr>
          <w:p w14:paraId="479B928D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1600*2950</w:t>
            </w:r>
          </w:p>
        </w:tc>
        <w:tc>
          <w:tcPr>
            <w:tcW w:w="941" w:type="dxa"/>
            <w:vAlign w:val="center"/>
          </w:tcPr>
          <w:p w14:paraId="3651F64D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38" w:type="dxa"/>
            <w:vAlign w:val="center"/>
          </w:tcPr>
          <w:p w14:paraId="0162C1F7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5280</w:t>
            </w:r>
          </w:p>
        </w:tc>
        <w:tc>
          <w:tcPr>
            <w:tcW w:w="1111" w:type="dxa"/>
            <w:vMerge/>
            <w:vAlign w:val="center"/>
          </w:tcPr>
          <w:p w14:paraId="44B7D9FA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5C321CF8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4A331051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2EE8B476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305FF1A7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钢制双开乙级防火门2</w:t>
            </w:r>
          </w:p>
        </w:tc>
        <w:tc>
          <w:tcPr>
            <w:tcW w:w="1653" w:type="dxa"/>
            <w:vAlign w:val="center"/>
          </w:tcPr>
          <w:p w14:paraId="6BC664E3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1500*2200</w:t>
            </w:r>
          </w:p>
        </w:tc>
        <w:tc>
          <w:tcPr>
            <w:tcW w:w="941" w:type="dxa"/>
            <w:vAlign w:val="center"/>
          </w:tcPr>
          <w:p w14:paraId="351954C6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238" w:type="dxa"/>
            <w:vAlign w:val="center"/>
          </w:tcPr>
          <w:p w14:paraId="27D5F098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3780</w:t>
            </w:r>
          </w:p>
        </w:tc>
        <w:tc>
          <w:tcPr>
            <w:tcW w:w="1111" w:type="dxa"/>
            <w:vMerge/>
            <w:vAlign w:val="center"/>
          </w:tcPr>
          <w:p w14:paraId="557BC7B1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08A8AE4A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740C45" w:rsidRPr="00740C45" w14:paraId="29B2D139" w14:textId="77777777" w:rsidTr="0062785E">
        <w:trPr>
          <w:jc w:val="center"/>
        </w:trPr>
        <w:tc>
          <w:tcPr>
            <w:tcW w:w="911" w:type="dxa"/>
            <w:vMerge/>
            <w:vAlign w:val="center"/>
          </w:tcPr>
          <w:p w14:paraId="2405DF8D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105DDBD3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钢制单开乙级防火门</w:t>
            </w:r>
          </w:p>
        </w:tc>
        <w:tc>
          <w:tcPr>
            <w:tcW w:w="1653" w:type="dxa"/>
            <w:vAlign w:val="center"/>
          </w:tcPr>
          <w:p w14:paraId="7BC6D895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1000*2100</w:t>
            </w:r>
          </w:p>
        </w:tc>
        <w:tc>
          <w:tcPr>
            <w:tcW w:w="941" w:type="dxa"/>
            <w:vAlign w:val="center"/>
          </w:tcPr>
          <w:p w14:paraId="166FCF68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38" w:type="dxa"/>
            <w:vAlign w:val="center"/>
          </w:tcPr>
          <w:p w14:paraId="5A74853F" w14:textId="77777777" w:rsidR="00F26552" w:rsidRPr="00740C45" w:rsidRDefault="00F26552" w:rsidP="0062785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740C45">
              <w:rPr>
                <w:rFonts w:ascii="宋体" w:eastAsia="宋体" w:hAnsi="宋体"/>
                <w:szCs w:val="21"/>
              </w:rPr>
              <w:t>2525</w:t>
            </w:r>
          </w:p>
        </w:tc>
        <w:tc>
          <w:tcPr>
            <w:tcW w:w="1111" w:type="dxa"/>
            <w:vMerge/>
            <w:vAlign w:val="center"/>
          </w:tcPr>
          <w:p w14:paraId="4328B221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8" w:type="dxa"/>
            <w:vMerge/>
            <w:vAlign w:val="center"/>
          </w:tcPr>
          <w:p w14:paraId="0B467994" w14:textId="77777777" w:rsidR="00F26552" w:rsidRPr="00740C45" w:rsidRDefault="00F26552" w:rsidP="0062785E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</w:tbl>
    <w:p w14:paraId="4C1142DC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cs="宋体" w:hint="eastAsia"/>
          <w:kern w:val="0"/>
          <w:szCs w:val="21"/>
        </w:rPr>
        <w:t>注：投标单位可以选择参考品牌，也可以选择性能不低于参考品牌性能的其他品牌，响应时，未选择品牌的视为认同参考品牌，中标后不得在参考品牌</w:t>
      </w:r>
      <w:proofErr w:type="gramStart"/>
      <w:r w:rsidRPr="00740C45">
        <w:rPr>
          <w:rFonts w:ascii="宋体" w:eastAsia="宋体" w:hAnsi="宋体" w:cs="宋体" w:hint="eastAsia"/>
          <w:kern w:val="0"/>
          <w:szCs w:val="21"/>
        </w:rPr>
        <w:t>外选择</w:t>
      </w:r>
      <w:proofErr w:type="gramEnd"/>
      <w:r w:rsidRPr="00740C45">
        <w:rPr>
          <w:rFonts w:ascii="宋体" w:eastAsia="宋体" w:hAnsi="宋体" w:cs="宋体" w:hint="eastAsia"/>
          <w:kern w:val="0"/>
          <w:szCs w:val="21"/>
        </w:rPr>
        <w:t>产品；响应时，选择了参考品牌以外的其它品牌，应向评审小组提交拟用品牌的型号、信誉度、质量、性能、技术指标</w:t>
      </w:r>
      <w:r w:rsidRPr="00740C45">
        <w:rPr>
          <w:rFonts w:ascii="宋体" w:eastAsia="宋体" w:hAnsi="宋体" w:hint="eastAsia"/>
          <w:szCs w:val="21"/>
        </w:rPr>
        <w:t>等相关证明材料，证明其性能不低于推荐品牌，经评审小组认可，否则视为未能对本</w:t>
      </w:r>
      <w:r w:rsidRPr="00740C45">
        <w:rPr>
          <w:rFonts w:ascii="宋体" w:eastAsia="宋体" w:hAnsi="宋体" w:hint="eastAsia"/>
          <w:szCs w:val="21"/>
        </w:rPr>
        <w:lastRenderedPageBreak/>
        <w:t>采购文件</w:t>
      </w:r>
      <w:proofErr w:type="gramStart"/>
      <w:r w:rsidRPr="00740C45">
        <w:rPr>
          <w:rFonts w:ascii="宋体" w:eastAsia="宋体" w:hAnsi="宋体" w:hint="eastAsia"/>
          <w:szCs w:val="21"/>
        </w:rPr>
        <w:t>作出</w:t>
      </w:r>
      <w:proofErr w:type="gramEnd"/>
      <w:r w:rsidRPr="00740C45">
        <w:rPr>
          <w:rFonts w:ascii="宋体" w:eastAsia="宋体" w:hAnsi="宋体" w:hint="eastAsia"/>
          <w:szCs w:val="21"/>
        </w:rPr>
        <w:t>实质性响应。</w:t>
      </w:r>
    </w:p>
    <w:p w14:paraId="4D3ED2E1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>要求：</w:t>
      </w:r>
    </w:p>
    <w:p w14:paraId="7E2CDD39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>（</w:t>
      </w:r>
      <w:r w:rsidRPr="00740C45">
        <w:rPr>
          <w:rFonts w:ascii="宋体" w:eastAsia="宋体" w:hAnsi="宋体"/>
          <w:szCs w:val="21"/>
        </w:rPr>
        <w:t>1</w:t>
      </w:r>
      <w:r w:rsidRPr="00740C45">
        <w:rPr>
          <w:rFonts w:ascii="宋体" w:eastAsia="宋体" w:hAnsi="宋体" w:hint="eastAsia"/>
          <w:szCs w:val="21"/>
        </w:rPr>
        <w:t>）主要内容为原有教室木门拆除后重新安装钢制门（含门框）、全</w:t>
      </w:r>
      <w:proofErr w:type="gramStart"/>
      <w:r w:rsidRPr="00740C45">
        <w:rPr>
          <w:rFonts w:ascii="宋体" w:eastAsia="宋体" w:hAnsi="宋体" w:hint="eastAsia"/>
          <w:szCs w:val="21"/>
        </w:rPr>
        <w:t>玻</w:t>
      </w:r>
      <w:proofErr w:type="gramEnd"/>
      <w:r w:rsidRPr="00740C45">
        <w:rPr>
          <w:rFonts w:ascii="宋体" w:eastAsia="宋体" w:hAnsi="宋体" w:hint="eastAsia"/>
          <w:szCs w:val="21"/>
        </w:rPr>
        <w:t>自由门（含门框）、门牌号、原有卫生间木门拆除后安装底部双面不锈钢套的木门（含门套），含制作、运输、安装、五金、型材喷涂、</w:t>
      </w:r>
      <w:proofErr w:type="gramStart"/>
      <w:r w:rsidRPr="00740C45">
        <w:rPr>
          <w:rFonts w:ascii="宋体" w:eastAsia="宋体" w:hAnsi="宋体" w:hint="eastAsia"/>
          <w:szCs w:val="21"/>
        </w:rPr>
        <w:t>门套灌浆</w:t>
      </w:r>
      <w:proofErr w:type="gramEnd"/>
      <w:r w:rsidRPr="00740C45">
        <w:rPr>
          <w:rFonts w:ascii="宋体" w:eastAsia="宋体" w:hAnsi="宋体" w:hint="eastAsia"/>
          <w:szCs w:val="21"/>
        </w:rPr>
        <w:t>、门框与墙体交接</w:t>
      </w:r>
      <w:proofErr w:type="gramStart"/>
      <w:r w:rsidRPr="00740C45">
        <w:rPr>
          <w:rFonts w:ascii="宋体" w:eastAsia="宋体" w:hAnsi="宋体" w:hint="eastAsia"/>
          <w:szCs w:val="21"/>
        </w:rPr>
        <w:t>处打胶等</w:t>
      </w:r>
      <w:proofErr w:type="gramEnd"/>
      <w:r w:rsidRPr="00740C45">
        <w:rPr>
          <w:rFonts w:ascii="宋体" w:eastAsia="宋体" w:hAnsi="宋体" w:hint="eastAsia"/>
          <w:szCs w:val="21"/>
        </w:rPr>
        <w:t>包含不限于以上所有工作内容，原有地砖、踢脚线、花岗岩门槛石、粉刷层涂料可能损坏，考虑水泥砂浆粉门框、批腻子刷乳胶漆，重新铺设与原来一致的踢脚线、门槛石、地砖等，符合相关规范要求，安装完毕后清理现场（垃圾运出校外）；参考样式如下图所示；</w:t>
      </w:r>
    </w:p>
    <w:p w14:paraId="1A2FCB98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>（</w:t>
      </w:r>
      <w:r w:rsidRPr="00740C45">
        <w:rPr>
          <w:rFonts w:ascii="宋体" w:eastAsia="宋体" w:hAnsi="宋体"/>
          <w:szCs w:val="21"/>
        </w:rPr>
        <w:t>2</w:t>
      </w:r>
      <w:r w:rsidRPr="00740C45">
        <w:rPr>
          <w:rFonts w:ascii="宋体" w:eastAsia="宋体" w:hAnsi="宋体" w:hint="eastAsia"/>
          <w:szCs w:val="21"/>
        </w:rPr>
        <w:t>）钢制平开门（附设观察窗及亮子）要求：观察窗及亮子玻璃为</w:t>
      </w:r>
      <w:r w:rsidRPr="00740C45">
        <w:rPr>
          <w:rFonts w:ascii="宋体" w:eastAsia="宋体" w:hAnsi="宋体"/>
          <w:szCs w:val="21"/>
        </w:rPr>
        <w:t>8mm</w:t>
      </w:r>
      <w:r w:rsidRPr="00740C45">
        <w:rPr>
          <w:rFonts w:ascii="宋体" w:eastAsia="宋体" w:hAnsi="宋体" w:hint="eastAsia"/>
          <w:szCs w:val="21"/>
        </w:rPr>
        <w:t>厚钢化玻璃；门框钢板厚度不小于1.8mm，门扇前、后钢板厚度0.8mm（主板厚度、不含漆面厚度），</w:t>
      </w:r>
      <w:proofErr w:type="gramStart"/>
      <w:r w:rsidRPr="00740C45">
        <w:rPr>
          <w:rFonts w:ascii="宋体" w:eastAsia="宋体" w:hAnsi="宋体" w:hint="eastAsia"/>
          <w:szCs w:val="21"/>
        </w:rPr>
        <w:t>门扇总</w:t>
      </w:r>
      <w:proofErr w:type="gramEnd"/>
      <w:r w:rsidRPr="00740C45">
        <w:rPr>
          <w:rFonts w:ascii="宋体" w:eastAsia="宋体" w:hAnsi="宋体" w:hint="eastAsia"/>
          <w:szCs w:val="21"/>
        </w:rPr>
        <w:t>厚度不小于70mm（门扇内部设有骨架和加强板）；采用两面可以互开的304不锈钢拉手、门吸，铜质B级及以上防盗锁体（配</w:t>
      </w:r>
      <w:r w:rsidRPr="00740C45">
        <w:rPr>
          <w:rFonts w:ascii="宋体" w:eastAsia="宋体" w:hAnsi="宋体"/>
          <w:szCs w:val="21"/>
        </w:rPr>
        <w:t>5</w:t>
      </w:r>
      <w:r w:rsidRPr="00740C45">
        <w:rPr>
          <w:rFonts w:ascii="宋体" w:eastAsia="宋体" w:hAnsi="宋体" w:hint="eastAsia"/>
          <w:szCs w:val="21"/>
        </w:rPr>
        <w:t>把锁匙）；最少三只轴承镀锌铰链，采用镀锌螺丝安装；采用高级气囊式密封条；符合相关规范要求；</w:t>
      </w:r>
      <w:r w:rsidRPr="00740C45">
        <w:rPr>
          <w:rFonts w:ascii="宋体" w:eastAsia="宋体" w:hAnsi="宋体"/>
          <w:szCs w:val="21"/>
        </w:rPr>
        <w:t xml:space="preserve"> </w:t>
      </w:r>
    </w:p>
    <w:p w14:paraId="36A251AC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/>
          <w:noProof/>
        </w:rPr>
        <w:drawing>
          <wp:inline distT="0" distB="0" distL="0" distR="0" wp14:anchorId="591B3F72" wp14:editId="055DCC6A">
            <wp:extent cx="3057525" cy="39909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C45">
        <w:rPr>
          <w:rFonts w:ascii="宋体" w:eastAsia="宋体" w:hAnsi="宋体"/>
          <w:noProof/>
          <w:szCs w:val="21"/>
        </w:rPr>
        <w:drawing>
          <wp:inline distT="0" distB="0" distL="0" distR="0" wp14:anchorId="7A77A35F" wp14:editId="5AC35B70">
            <wp:extent cx="1847850" cy="38576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409F5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 xml:space="preserve"> </w:t>
      </w:r>
      <w:r w:rsidRPr="00740C45">
        <w:rPr>
          <w:rFonts w:ascii="宋体" w:eastAsia="宋体" w:hAnsi="宋体"/>
          <w:szCs w:val="21"/>
        </w:rPr>
        <w:t xml:space="preserve">                        </w:t>
      </w:r>
      <w:r w:rsidRPr="00740C45">
        <w:rPr>
          <w:rFonts w:ascii="宋体" w:eastAsia="宋体" w:hAnsi="宋体" w:hint="eastAsia"/>
          <w:szCs w:val="21"/>
        </w:rPr>
        <w:t xml:space="preserve">双开门参考样式 </w:t>
      </w:r>
      <w:r w:rsidRPr="00740C45">
        <w:rPr>
          <w:rFonts w:ascii="宋体" w:eastAsia="宋体" w:hAnsi="宋体"/>
          <w:szCs w:val="21"/>
        </w:rPr>
        <w:t xml:space="preserve">             </w:t>
      </w:r>
      <w:r w:rsidRPr="00740C45">
        <w:rPr>
          <w:rFonts w:ascii="宋体" w:eastAsia="宋体" w:hAnsi="宋体" w:hint="eastAsia"/>
          <w:szCs w:val="21"/>
        </w:rPr>
        <w:t>单开门参考样式</w:t>
      </w:r>
    </w:p>
    <w:p w14:paraId="5D9EA0A4" w14:textId="77777777" w:rsidR="00F26552" w:rsidRPr="00740C45" w:rsidRDefault="00F26552" w:rsidP="00F26552">
      <w:pPr>
        <w:spacing w:line="360" w:lineRule="auto"/>
        <w:ind w:firstLineChars="200" w:firstLine="420"/>
        <w:jc w:val="center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/>
          <w:noProof/>
        </w:rPr>
        <w:lastRenderedPageBreak/>
        <w:drawing>
          <wp:inline distT="0" distB="0" distL="0" distR="0" wp14:anchorId="1397AF22" wp14:editId="3D265DDB">
            <wp:extent cx="2331574" cy="35718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6962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5ACF7" w14:textId="77777777" w:rsidR="00F26552" w:rsidRPr="00740C45" w:rsidRDefault="00F26552" w:rsidP="00F26552">
      <w:pPr>
        <w:spacing w:line="360" w:lineRule="auto"/>
        <w:ind w:firstLineChars="200" w:firstLine="420"/>
        <w:jc w:val="center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>全</w:t>
      </w:r>
      <w:proofErr w:type="gramStart"/>
      <w:r w:rsidRPr="00740C45">
        <w:rPr>
          <w:rFonts w:ascii="宋体" w:eastAsia="宋体" w:hAnsi="宋体" w:hint="eastAsia"/>
          <w:szCs w:val="21"/>
        </w:rPr>
        <w:t>玻</w:t>
      </w:r>
      <w:proofErr w:type="gramEnd"/>
      <w:r w:rsidRPr="00740C45">
        <w:rPr>
          <w:rFonts w:ascii="宋体" w:eastAsia="宋体" w:hAnsi="宋体" w:hint="eastAsia"/>
          <w:szCs w:val="21"/>
        </w:rPr>
        <w:t>自由门参考样式</w:t>
      </w:r>
    </w:p>
    <w:p w14:paraId="08493D1A" w14:textId="77777777" w:rsidR="00F26552" w:rsidRPr="00740C45" w:rsidRDefault="00F26552" w:rsidP="00F26552">
      <w:pPr>
        <w:spacing w:line="360" w:lineRule="auto"/>
        <w:ind w:firstLineChars="200" w:firstLine="422"/>
        <w:rPr>
          <w:rFonts w:ascii="宋体" w:eastAsia="宋体" w:hAnsi="宋体"/>
          <w:b/>
          <w:bCs/>
          <w:szCs w:val="21"/>
        </w:rPr>
      </w:pPr>
      <w:r w:rsidRPr="00740C45">
        <w:rPr>
          <w:rFonts w:ascii="宋体" w:eastAsia="宋体" w:hAnsi="宋体" w:hint="eastAsia"/>
          <w:b/>
          <w:bCs/>
          <w:szCs w:val="21"/>
        </w:rPr>
        <w:t>（3）全</w:t>
      </w:r>
      <w:proofErr w:type="gramStart"/>
      <w:r w:rsidRPr="00740C45">
        <w:rPr>
          <w:rFonts w:ascii="宋体" w:eastAsia="宋体" w:hAnsi="宋体" w:hint="eastAsia"/>
          <w:b/>
          <w:bCs/>
          <w:szCs w:val="21"/>
        </w:rPr>
        <w:t>玻</w:t>
      </w:r>
      <w:proofErr w:type="gramEnd"/>
      <w:r w:rsidRPr="00740C45">
        <w:rPr>
          <w:rFonts w:ascii="宋体" w:eastAsia="宋体" w:hAnsi="宋体" w:hint="eastAsia"/>
          <w:b/>
          <w:bCs/>
          <w:szCs w:val="21"/>
        </w:rPr>
        <w:t>自由门要求：门框采用镀锌钢方管龙骨骨架、1</w:t>
      </w:r>
      <w:r w:rsidRPr="00740C45">
        <w:rPr>
          <w:rFonts w:ascii="宋体" w:eastAsia="宋体" w:hAnsi="宋体"/>
          <w:b/>
          <w:bCs/>
          <w:szCs w:val="21"/>
        </w:rPr>
        <w:t>.2mm</w:t>
      </w:r>
      <w:r w:rsidRPr="00740C45">
        <w:rPr>
          <w:rFonts w:ascii="宋体" w:eastAsia="宋体" w:hAnsi="宋体" w:hint="eastAsia"/>
          <w:b/>
          <w:bCs/>
          <w:szCs w:val="21"/>
        </w:rPr>
        <w:t>厚3</w:t>
      </w:r>
      <w:r w:rsidRPr="00740C45">
        <w:rPr>
          <w:rFonts w:ascii="宋体" w:eastAsia="宋体" w:hAnsi="宋体"/>
          <w:b/>
          <w:bCs/>
          <w:szCs w:val="21"/>
        </w:rPr>
        <w:t>04</w:t>
      </w:r>
      <w:r w:rsidRPr="00740C45">
        <w:rPr>
          <w:rFonts w:ascii="宋体" w:eastAsia="宋体" w:hAnsi="宋体" w:hint="eastAsia"/>
          <w:b/>
          <w:bCs/>
          <w:szCs w:val="21"/>
        </w:rPr>
        <w:t>不锈钢门套；门洞尺寸</w:t>
      </w:r>
      <w:r w:rsidRPr="00740C45">
        <w:rPr>
          <w:rFonts w:ascii="宋体" w:eastAsia="宋体" w:hAnsi="宋体"/>
          <w:b/>
          <w:bCs/>
          <w:szCs w:val="21"/>
        </w:rPr>
        <w:t>1600*2800,开启部分:高度2070,采用12mm钢化玻璃</w:t>
      </w:r>
      <w:r w:rsidRPr="00740C45">
        <w:rPr>
          <w:rFonts w:ascii="宋体" w:eastAsia="宋体" w:hAnsi="宋体" w:hint="eastAsia"/>
          <w:b/>
          <w:bCs/>
          <w:szCs w:val="21"/>
        </w:rPr>
        <w:t>无框门，含3</w:t>
      </w:r>
      <w:r w:rsidRPr="00740C45">
        <w:rPr>
          <w:rFonts w:ascii="宋体" w:eastAsia="宋体" w:hAnsi="宋体"/>
          <w:b/>
          <w:bCs/>
          <w:szCs w:val="21"/>
        </w:rPr>
        <w:t>04</w:t>
      </w:r>
      <w:proofErr w:type="gramStart"/>
      <w:r w:rsidRPr="00740C45">
        <w:rPr>
          <w:rFonts w:ascii="宋体" w:eastAsia="宋体" w:hAnsi="宋体" w:hint="eastAsia"/>
          <w:b/>
          <w:bCs/>
          <w:szCs w:val="21"/>
        </w:rPr>
        <w:t>不锈钢曲夹</w:t>
      </w:r>
      <w:proofErr w:type="gramEnd"/>
      <w:r w:rsidRPr="00740C45">
        <w:rPr>
          <w:rFonts w:ascii="宋体" w:eastAsia="宋体" w:hAnsi="宋体"/>
          <w:b/>
          <w:bCs/>
          <w:szCs w:val="21"/>
        </w:rPr>
        <w:t>;</w:t>
      </w:r>
      <w:r w:rsidRPr="00740C45">
        <w:rPr>
          <w:rFonts w:ascii="宋体" w:eastAsia="宋体" w:hAnsi="宋体" w:hint="eastAsia"/>
          <w:b/>
          <w:bCs/>
        </w:rPr>
        <w:t xml:space="preserve"> </w:t>
      </w:r>
      <w:r w:rsidRPr="00740C45">
        <w:rPr>
          <w:rFonts w:ascii="宋体" w:eastAsia="宋体" w:hAnsi="宋体" w:hint="eastAsia"/>
          <w:b/>
          <w:bCs/>
          <w:szCs w:val="21"/>
        </w:rPr>
        <w:t>固定部分高度</w:t>
      </w:r>
      <w:r w:rsidRPr="00740C45">
        <w:rPr>
          <w:rFonts w:ascii="宋体" w:eastAsia="宋体" w:hAnsi="宋体"/>
          <w:b/>
          <w:bCs/>
          <w:szCs w:val="21"/>
        </w:rPr>
        <w:t>460,采用12mm钢化玻璃;</w:t>
      </w:r>
      <w:r w:rsidRPr="00740C45">
        <w:rPr>
          <w:rFonts w:ascii="宋体" w:eastAsia="宋体" w:hAnsi="宋体" w:hint="eastAsia"/>
          <w:b/>
          <w:bCs/>
          <w:szCs w:val="21"/>
        </w:rPr>
        <w:t>内外双侧采用</w:t>
      </w:r>
      <w:r w:rsidRPr="00740C45">
        <w:rPr>
          <w:rFonts w:ascii="宋体" w:eastAsia="宋体" w:hAnsi="宋体"/>
          <w:b/>
          <w:bCs/>
          <w:szCs w:val="21"/>
        </w:rPr>
        <w:t>1.2m高，1.2mm厚304不锈钢金属管拉手</w:t>
      </w:r>
      <w:r w:rsidRPr="00740C45">
        <w:rPr>
          <w:rFonts w:ascii="宋体" w:eastAsia="宋体" w:hAnsi="宋体" w:hint="eastAsia"/>
          <w:b/>
          <w:bCs/>
          <w:szCs w:val="21"/>
        </w:rPr>
        <w:t>（参考现场相邻教室全</w:t>
      </w:r>
      <w:proofErr w:type="gramStart"/>
      <w:r w:rsidRPr="00740C45">
        <w:rPr>
          <w:rFonts w:ascii="宋体" w:eastAsia="宋体" w:hAnsi="宋体" w:hint="eastAsia"/>
          <w:b/>
          <w:bCs/>
          <w:szCs w:val="21"/>
        </w:rPr>
        <w:t>玻</w:t>
      </w:r>
      <w:proofErr w:type="gramEnd"/>
      <w:r w:rsidRPr="00740C45">
        <w:rPr>
          <w:rFonts w:ascii="宋体" w:eastAsia="宋体" w:hAnsi="宋体" w:hint="eastAsia"/>
          <w:b/>
          <w:bCs/>
          <w:szCs w:val="21"/>
        </w:rPr>
        <w:t>自由门拉手形制）;重型地弹簧（推荐品牌：皇冠、顶固、雅洁）。</w:t>
      </w:r>
    </w:p>
    <w:p w14:paraId="7CB9B8DA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>（</w:t>
      </w:r>
      <w:r w:rsidRPr="00740C45">
        <w:rPr>
          <w:rFonts w:ascii="宋体" w:eastAsia="宋体" w:hAnsi="宋体"/>
          <w:szCs w:val="21"/>
        </w:rPr>
        <w:t>4</w:t>
      </w:r>
      <w:r w:rsidRPr="00740C45">
        <w:rPr>
          <w:rFonts w:ascii="宋体" w:eastAsia="宋体" w:hAnsi="宋体" w:hint="eastAsia"/>
          <w:szCs w:val="21"/>
        </w:rPr>
        <w:t>）钢制乙级防火门（附设观察窗及亮子）要求：观察窗及亮子玻璃为</w:t>
      </w:r>
      <w:r w:rsidRPr="00740C45">
        <w:rPr>
          <w:rFonts w:ascii="宋体" w:eastAsia="宋体" w:hAnsi="宋体"/>
          <w:szCs w:val="21"/>
        </w:rPr>
        <w:t>8mm</w:t>
      </w:r>
      <w:r w:rsidRPr="00740C45">
        <w:rPr>
          <w:rFonts w:ascii="宋体" w:eastAsia="宋体" w:hAnsi="宋体" w:hint="eastAsia"/>
          <w:szCs w:val="21"/>
        </w:rPr>
        <w:t>厚防火钢化玻璃，门框钢板厚度不小于1.8mm（主板厚度、不含漆面厚度），门扇前、后钢板厚度0.8mm（主板厚度、不含漆面厚度），</w:t>
      </w:r>
      <w:proofErr w:type="gramStart"/>
      <w:r w:rsidRPr="00740C45">
        <w:rPr>
          <w:rFonts w:ascii="宋体" w:eastAsia="宋体" w:hAnsi="宋体" w:hint="eastAsia"/>
          <w:szCs w:val="21"/>
        </w:rPr>
        <w:t>门扇总</w:t>
      </w:r>
      <w:proofErr w:type="gramEnd"/>
      <w:r w:rsidRPr="00740C45">
        <w:rPr>
          <w:rFonts w:ascii="宋体" w:eastAsia="宋体" w:hAnsi="宋体" w:hint="eastAsia"/>
          <w:szCs w:val="21"/>
        </w:rPr>
        <w:t>厚度不小于70mm（门扇内部设有钢骨架，采用不燃性材料岩棉填实）；锁、合页、插销等五金配件其熔融温度按乙级防火门参数要求；合页不得使用双向弹簧，单扇门应设闭门器；采用两面可以互开的304不锈钢拉手、门吸，铜质B级及以上防盗锁体（配</w:t>
      </w:r>
      <w:r w:rsidRPr="00740C45">
        <w:rPr>
          <w:rFonts w:ascii="宋体" w:eastAsia="宋体" w:hAnsi="宋体"/>
          <w:szCs w:val="21"/>
        </w:rPr>
        <w:t>5</w:t>
      </w:r>
      <w:r w:rsidRPr="00740C45">
        <w:rPr>
          <w:rFonts w:ascii="宋体" w:eastAsia="宋体" w:hAnsi="宋体" w:hint="eastAsia"/>
          <w:szCs w:val="21"/>
        </w:rPr>
        <w:t>把锁匙）；最少三只轴承镀锌铰链，采用镀锌螺丝安装；双扇门间必须有带盖缝板，并装有闭门器和顺位器；门框设密封槽，</w:t>
      </w:r>
      <w:proofErr w:type="gramStart"/>
      <w:r w:rsidRPr="00740C45">
        <w:rPr>
          <w:rFonts w:ascii="宋体" w:eastAsia="宋体" w:hAnsi="宋体" w:hint="eastAsia"/>
          <w:szCs w:val="21"/>
        </w:rPr>
        <w:t>槽内嵌由不燃</w:t>
      </w:r>
      <w:proofErr w:type="gramEnd"/>
      <w:r w:rsidRPr="00740C45">
        <w:rPr>
          <w:rFonts w:ascii="宋体" w:eastAsia="宋体" w:hAnsi="宋体" w:hint="eastAsia"/>
          <w:szCs w:val="21"/>
        </w:rPr>
        <w:t>性材料制成的密封条；防火门必须提供满足消防验收的相关资料（提供乙级防火门合格证）。</w:t>
      </w:r>
    </w:p>
    <w:p w14:paraId="7BF57C0D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>（</w:t>
      </w:r>
      <w:r w:rsidRPr="00740C45">
        <w:rPr>
          <w:rFonts w:ascii="宋体" w:eastAsia="宋体" w:hAnsi="宋体"/>
          <w:szCs w:val="21"/>
        </w:rPr>
        <w:t>5</w:t>
      </w:r>
      <w:r w:rsidRPr="00740C45">
        <w:rPr>
          <w:rFonts w:ascii="宋体" w:eastAsia="宋体" w:hAnsi="宋体" w:hint="eastAsia"/>
          <w:szCs w:val="21"/>
        </w:rPr>
        <w:t>）卫生间木门（附设观察窗及亮子，</w:t>
      </w:r>
      <w:proofErr w:type="gramStart"/>
      <w:r w:rsidRPr="00740C45">
        <w:rPr>
          <w:rFonts w:ascii="宋体" w:eastAsia="宋体" w:hAnsi="宋体" w:hint="eastAsia"/>
          <w:szCs w:val="21"/>
        </w:rPr>
        <w:t>部分门无亮子</w:t>
      </w:r>
      <w:proofErr w:type="gramEnd"/>
      <w:r w:rsidRPr="00740C45">
        <w:rPr>
          <w:rFonts w:ascii="宋体" w:eastAsia="宋体" w:hAnsi="宋体" w:hint="eastAsia"/>
          <w:szCs w:val="21"/>
        </w:rPr>
        <w:t>）要求：采用成品木门（实木多层板、非密度板），底部包封2</w:t>
      </w:r>
      <w:r w:rsidRPr="00740C45">
        <w:rPr>
          <w:rFonts w:ascii="宋体" w:eastAsia="宋体" w:hAnsi="宋体"/>
          <w:szCs w:val="21"/>
        </w:rPr>
        <w:t>00</w:t>
      </w:r>
      <w:r w:rsidRPr="00740C45">
        <w:rPr>
          <w:rFonts w:ascii="宋体" w:eastAsia="宋体" w:hAnsi="宋体" w:hint="eastAsia"/>
          <w:szCs w:val="21"/>
        </w:rPr>
        <w:t>mm高</w:t>
      </w:r>
      <w:r w:rsidRPr="00740C45">
        <w:rPr>
          <w:rFonts w:ascii="宋体" w:eastAsia="宋体" w:hAnsi="宋体"/>
          <w:szCs w:val="21"/>
        </w:rPr>
        <w:t>0.8</w:t>
      </w:r>
      <w:r w:rsidRPr="00740C45">
        <w:rPr>
          <w:rFonts w:ascii="宋体" w:eastAsia="宋体" w:hAnsi="宋体" w:hint="eastAsia"/>
          <w:szCs w:val="21"/>
        </w:rPr>
        <w:t>mm厚3</w:t>
      </w:r>
      <w:r w:rsidRPr="00740C45">
        <w:rPr>
          <w:rFonts w:ascii="宋体" w:eastAsia="宋体" w:hAnsi="宋体"/>
          <w:szCs w:val="21"/>
        </w:rPr>
        <w:t>04</w:t>
      </w:r>
      <w:r w:rsidRPr="00740C45">
        <w:rPr>
          <w:rFonts w:ascii="宋体" w:eastAsia="宋体" w:hAnsi="宋体" w:hint="eastAsia"/>
          <w:szCs w:val="21"/>
        </w:rPr>
        <w:t>不锈钢套板，</w:t>
      </w:r>
      <w:proofErr w:type="gramStart"/>
      <w:r w:rsidRPr="00740C45">
        <w:rPr>
          <w:rFonts w:ascii="宋体" w:eastAsia="宋体" w:hAnsi="宋体" w:hint="eastAsia"/>
          <w:szCs w:val="21"/>
        </w:rPr>
        <w:t>门套底部</w:t>
      </w:r>
      <w:proofErr w:type="gramEnd"/>
      <w:r w:rsidRPr="00740C45">
        <w:rPr>
          <w:rFonts w:ascii="宋体" w:eastAsia="宋体" w:hAnsi="宋体" w:hint="eastAsia"/>
          <w:szCs w:val="21"/>
        </w:rPr>
        <w:t>2</w:t>
      </w:r>
      <w:r w:rsidRPr="00740C45">
        <w:rPr>
          <w:rFonts w:ascii="宋体" w:eastAsia="宋体" w:hAnsi="宋体"/>
          <w:szCs w:val="21"/>
        </w:rPr>
        <w:t>00mm</w:t>
      </w:r>
      <w:r w:rsidRPr="00740C45">
        <w:rPr>
          <w:rFonts w:ascii="宋体" w:eastAsia="宋体" w:hAnsi="宋体" w:hint="eastAsia"/>
          <w:szCs w:val="21"/>
        </w:rPr>
        <w:t>高</w:t>
      </w:r>
      <w:r w:rsidRPr="00740C45">
        <w:rPr>
          <w:rFonts w:ascii="宋体" w:eastAsia="宋体" w:hAnsi="宋体"/>
          <w:szCs w:val="21"/>
        </w:rPr>
        <w:t>0.8mm</w:t>
      </w:r>
      <w:r w:rsidRPr="00740C45">
        <w:rPr>
          <w:rFonts w:ascii="宋体" w:eastAsia="宋体" w:hAnsi="宋体" w:hint="eastAsia"/>
          <w:szCs w:val="21"/>
        </w:rPr>
        <w:t>厚3</w:t>
      </w:r>
      <w:r w:rsidRPr="00740C45">
        <w:rPr>
          <w:rFonts w:ascii="宋体" w:eastAsia="宋体" w:hAnsi="宋体"/>
          <w:szCs w:val="21"/>
        </w:rPr>
        <w:t>04</w:t>
      </w:r>
      <w:r w:rsidRPr="00740C45">
        <w:rPr>
          <w:rFonts w:ascii="宋体" w:eastAsia="宋体" w:hAnsi="宋体" w:hint="eastAsia"/>
          <w:szCs w:val="21"/>
        </w:rPr>
        <w:t>不锈钢包封，观察窗及亮子采用8</w:t>
      </w:r>
      <w:r w:rsidRPr="00740C45">
        <w:rPr>
          <w:rFonts w:ascii="宋体" w:eastAsia="宋体" w:hAnsi="宋体"/>
          <w:szCs w:val="21"/>
        </w:rPr>
        <w:t>mm</w:t>
      </w:r>
      <w:r w:rsidRPr="00740C45">
        <w:rPr>
          <w:rFonts w:ascii="宋体" w:eastAsia="宋体" w:hAnsi="宋体" w:hint="eastAsia"/>
          <w:szCs w:val="21"/>
        </w:rPr>
        <w:t>厚钢化磨砂玻璃；采用两面可以互开的304不锈</w:t>
      </w:r>
      <w:r w:rsidRPr="00740C45">
        <w:rPr>
          <w:rFonts w:ascii="宋体" w:eastAsia="宋体" w:hAnsi="宋体" w:hint="eastAsia"/>
          <w:szCs w:val="21"/>
        </w:rPr>
        <w:lastRenderedPageBreak/>
        <w:t>钢拉手、门吸，铜质B级及以上锁体（配</w:t>
      </w:r>
      <w:r w:rsidRPr="00740C45">
        <w:rPr>
          <w:rFonts w:ascii="宋体" w:eastAsia="宋体" w:hAnsi="宋体"/>
          <w:szCs w:val="21"/>
        </w:rPr>
        <w:t>5</w:t>
      </w:r>
      <w:r w:rsidRPr="00740C45">
        <w:rPr>
          <w:rFonts w:ascii="宋体" w:eastAsia="宋体" w:hAnsi="宋体" w:hint="eastAsia"/>
          <w:szCs w:val="21"/>
        </w:rPr>
        <w:t>把锁匙）；最少三只轴承不锈钢铰链，采用不锈钢螺丝安装；符合相关规范要求；</w:t>
      </w:r>
    </w:p>
    <w:p w14:paraId="13A4FE7A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>（</w:t>
      </w:r>
      <w:r w:rsidRPr="00740C45">
        <w:rPr>
          <w:rFonts w:ascii="宋体" w:eastAsia="宋体" w:hAnsi="宋体"/>
          <w:szCs w:val="21"/>
        </w:rPr>
        <w:t>6</w:t>
      </w:r>
      <w:r w:rsidRPr="00740C45">
        <w:rPr>
          <w:rFonts w:ascii="宋体" w:eastAsia="宋体" w:hAnsi="宋体" w:hint="eastAsia"/>
          <w:szCs w:val="21"/>
        </w:rPr>
        <w:t>）原有门拆除时注意原有墙体及相关设施的成品保护，损坏由施工单位负责赔偿，拆除的废弃门外运弃置；</w:t>
      </w:r>
    </w:p>
    <w:p w14:paraId="3BC35C9F" w14:textId="77777777" w:rsidR="00F26552" w:rsidRPr="00740C45" w:rsidRDefault="00F26552" w:rsidP="00F26552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>（</w:t>
      </w:r>
      <w:r w:rsidRPr="00740C45">
        <w:rPr>
          <w:rFonts w:ascii="宋体" w:eastAsia="宋体" w:hAnsi="宋体"/>
          <w:szCs w:val="21"/>
        </w:rPr>
        <w:t>7</w:t>
      </w:r>
      <w:r w:rsidRPr="00740C45">
        <w:rPr>
          <w:rFonts w:ascii="宋体" w:eastAsia="宋体" w:hAnsi="宋体" w:hint="eastAsia"/>
          <w:szCs w:val="21"/>
        </w:rPr>
        <w:t>）</w:t>
      </w:r>
      <w:proofErr w:type="gramStart"/>
      <w:r w:rsidRPr="00740C45">
        <w:rPr>
          <w:rFonts w:ascii="宋体" w:eastAsia="宋体" w:hAnsi="宋体" w:hint="eastAsia"/>
          <w:szCs w:val="21"/>
        </w:rPr>
        <w:t>门存在</w:t>
      </w:r>
      <w:proofErr w:type="gramEnd"/>
      <w:r w:rsidRPr="00740C45">
        <w:rPr>
          <w:rFonts w:ascii="宋体" w:eastAsia="宋体" w:hAnsi="宋体" w:hint="eastAsia"/>
          <w:szCs w:val="21"/>
        </w:rPr>
        <w:t>个体尺寸差异，定制以现场测量为准；</w:t>
      </w:r>
    </w:p>
    <w:p w14:paraId="50C5127B" w14:textId="77777777" w:rsidR="00F26552" w:rsidRPr="00740C45" w:rsidRDefault="00F26552" w:rsidP="00F26552">
      <w:pPr>
        <w:spacing w:line="360" w:lineRule="auto"/>
        <w:ind w:firstLineChars="200" w:firstLine="422"/>
        <w:rPr>
          <w:rFonts w:ascii="宋体" w:eastAsia="宋体" w:hAnsi="宋体"/>
          <w:b/>
          <w:bCs/>
          <w:szCs w:val="21"/>
        </w:rPr>
      </w:pPr>
      <w:r w:rsidRPr="00740C45">
        <w:rPr>
          <w:rFonts w:ascii="宋体" w:eastAsia="宋体" w:hAnsi="宋体" w:hint="eastAsia"/>
          <w:b/>
          <w:bCs/>
          <w:szCs w:val="21"/>
        </w:rPr>
        <w:t>（8）教室门原木门为内开门，需调整为外开，满足消防疏散要求；</w:t>
      </w:r>
    </w:p>
    <w:p w14:paraId="3362E6E7" w14:textId="5797D2F2" w:rsidR="00F26552" w:rsidRPr="00740C45" w:rsidRDefault="00F26552" w:rsidP="00F26552">
      <w:pPr>
        <w:spacing w:line="360" w:lineRule="auto"/>
        <w:ind w:firstLineChars="200" w:firstLine="422"/>
        <w:rPr>
          <w:rFonts w:ascii="宋体" w:eastAsia="宋体" w:hAnsi="宋体"/>
          <w:b/>
          <w:bCs/>
          <w:szCs w:val="21"/>
        </w:rPr>
      </w:pPr>
      <w:r w:rsidRPr="00740C45">
        <w:rPr>
          <w:rFonts w:ascii="宋体" w:eastAsia="宋体" w:hAnsi="宋体" w:hint="eastAsia"/>
          <w:b/>
          <w:bCs/>
          <w:szCs w:val="21"/>
        </w:rPr>
        <w:t>（9）2</w:t>
      </w:r>
      <w:r w:rsidRPr="00740C45">
        <w:rPr>
          <w:rFonts w:ascii="宋体" w:eastAsia="宋体" w:hAnsi="宋体"/>
          <w:b/>
          <w:bCs/>
          <w:szCs w:val="21"/>
        </w:rPr>
        <w:t>#</w:t>
      </w:r>
      <w:r w:rsidRPr="00740C45">
        <w:rPr>
          <w:rFonts w:ascii="宋体" w:eastAsia="宋体" w:hAnsi="宋体" w:hint="eastAsia"/>
          <w:b/>
          <w:bCs/>
          <w:szCs w:val="21"/>
        </w:rPr>
        <w:t>楼1</w:t>
      </w:r>
      <w:r w:rsidRPr="00740C45">
        <w:rPr>
          <w:rFonts w:ascii="宋体" w:eastAsia="宋体" w:hAnsi="宋体"/>
          <w:b/>
          <w:bCs/>
          <w:szCs w:val="21"/>
        </w:rPr>
        <w:t>2</w:t>
      </w:r>
      <w:proofErr w:type="gramStart"/>
      <w:r w:rsidRPr="00740C45">
        <w:rPr>
          <w:rFonts w:ascii="宋体" w:eastAsia="宋体" w:hAnsi="宋体" w:hint="eastAsia"/>
          <w:b/>
          <w:bCs/>
          <w:szCs w:val="21"/>
        </w:rPr>
        <w:t>樘</w:t>
      </w:r>
      <w:proofErr w:type="gramEnd"/>
      <w:r w:rsidRPr="00740C45">
        <w:rPr>
          <w:rFonts w:ascii="宋体" w:eastAsia="宋体" w:hAnsi="宋体" w:hint="eastAsia"/>
          <w:b/>
          <w:bCs/>
          <w:szCs w:val="21"/>
        </w:rPr>
        <w:t>钢制门不要求提供防盗锁（</w:t>
      </w:r>
      <w:r w:rsidR="00E34AC9" w:rsidRPr="00740C45">
        <w:rPr>
          <w:rFonts w:ascii="宋体" w:eastAsia="宋体" w:hAnsi="宋体" w:hint="eastAsia"/>
          <w:b/>
          <w:bCs/>
          <w:szCs w:val="21"/>
        </w:rPr>
        <w:t>采购</w:t>
      </w:r>
      <w:r w:rsidRPr="00740C45">
        <w:rPr>
          <w:rFonts w:ascii="宋体" w:eastAsia="宋体" w:hAnsi="宋体" w:hint="eastAsia"/>
          <w:b/>
          <w:bCs/>
          <w:szCs w:val="21"/>
        </w:rPr>
        <w:t>方提供智能锁），但需根据要求开孔，满足门禁安装要求；</w:t>
      </w:r>
    </w:p>
    <w:p w14:paraId="74410D2C" w14:textId="77777777" w:rsidR="00F26552" w:rsidRPr="00740C45" w:rsidRDefault="00F26552" w:rsidP="00F26552">
      <w:pPr>
        <w:spacing w:line="360" w:lineRule="auto"/>
        <w:ind w:firstLineChars="200" w:firstLine="422"/>
        <w:rPr>
          <w:rFonts w:ascii="宋体" w:eastAsia="宋体" w:hAnsi="宋体"/>
          <w:b/>
          <w:bCs/>
          <w:szCs w:val="21"/>
        </w:rPr>
      </w:pPr>
      <w:r w:rsidRPr="00740C45">
        <w:rPr>
          <w:rFonts w:ascii="宋体" w:eastAsia="宋体" w:hAnsi="宋体" w:hint="eastAsia"/>
          <w:b/>
          <w:bCs/>
          <w:szCs w:val="21"/>
        </w:rPr>
        <w:t>（1</w:t>
      </w:r>
      <w:r w:rsidRPr="00740C45">
        <w:rPr>
          <w:rFonts w:ascii="宋体" w:eastAsia="宋体" w:hAnsi="宋体"/>
          <w:b/>
          <w:bCs/>
          <w:szCs w:val="21"/>
        </w:rPr>
        <w:t>0</w:t>
      </w:r>
      <w:r w:rsidRPr="00740C45">
        <w:rPr>
          <w:rFonts w:ascii="宋体" w:eastAsia="宋体" w:hAnsi="宋体" w:hint="eastAsia"/>
          <w:b/>
          <w:bCs/>
          <w:szCs w:val="21"/>
        </w:rPr>
        <w:t>）所有门批量化生产前提交样式、颜色（与进场一致颜色板材）经确认同意后生产；</w:t>
      </w:r>
    </w:p>
    <w:p w14:paraId="7EA34857" w14:textId="77777777" w:rsidR="00F26552" w:rsidRPr="00740C45" w:rsidRDefault="00F26552" w:rsidP="00F26552">
      <w:pPr>
        <w:spacing w:line="360" w:lineRule="auto"/>
        <w:ind w:firstLineChars="150" w:firstLine="315"/>
        <w:rPr>
          <w:rFonts w:ascii="宋体" w:eastAsia="宋体" w:hAnsi="宋体"/>
          <w:szCs w:val="21"/>
        </w:rPr>
      </w:pPr>
      <w:r w:rsidRPr="00740C45">
        <w:rPr>
          <w:rFonts w:ascii="宋体" w:eastAsia="宋体" w:hAnsi="宋体" w:hint="eastAsia"/>
          <w:szCs w:val="21"/>
        </w:rPr>
        <w:t xml:space="preserve"> （</w:t>
      </w:r>
      <w:r w:rsidRPr="00740C45">
        <w:rPr>
          <w:rFonts w:ascii="宋体" w:eastAsia="宋体" w:hAnsi="宋体"/>
          <w:szCs w:val="21"/>
        </w:rPr>
        <w:t>11</w:t>
      </w:r>
      <w:r w:rsidRPr="00740C45">
        <w:rPr>
          <w:rFonts w:ascii="宋体" w:eastAsia="宋体" w:hAnsi="宋体" w:hint="eastAsia"/>
          <w:szCs w:val="21"/>
        </w:rPr>
        <w:t>）现场安装施工时，不能影响学校正常教学秩序。</w:t>
      </w:r>
      <w:bookmarkEnd w:id="0"/>
    </w:p>
    <w:p w14:paraId="748FD0FF" w14:textId="77777777" w:rsidR="00C77DAE" w:rsidRPr="00740C45" w:rsidRDefault="00C77DAE">
      <w:pPr>
        <w:rPr>
          <w:rFonts w:ascii="宋体" w:eastAsia="宋体" w:hAnsi="宋体"/>
        </w:rPr>
      </w:pPr>
    </w:p>
    <w:sectPr w:rsidR="00C77DAE" w:rsidRPr="00740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33008" w14:textId="77777777" w:rsidR="00503D77" w:rsidRDefault="00503D77" w:rsidP="00F26552">
      <w:r>
        <w:separator/>
      </w:r>
    </w:p>
  </w:endnote>
  <w:endnote w:type="continuationSeparator" w:id="0">
    <w:p w14:paraId="66B8F10C" w14:textId="77777777" w:rsidR="00503D77" w:rsidRDefault="00503D77" w:rsidP="00F2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61E5B" w14:textId="77777777" w:rsidR="00503D77" w:rsidRDefault="00503D77" w:rsidP="00F26552">
      <w:r>
        <w:separator/>
      </w:r>
    </w:p>
  </w:footnote>
  <w:footnote w:type="continuationSeparator" w:id="0">
    <w:p w14:paraId="45B680D3" w14:textId="77777777" w:rsidR="00503D77" w:rsidRDefault="00503D77" w:rsidP="00F26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56"/>
    <w:rsid w:val="00503D77"/>
    <w:rsid w:val="00517656"/>
    <w:rsid w:val="00740C45"/>
    <w:rsid w:val="00C77DAE"/>
    <w:rsid w:val="00CA1934"/>
    <w:rsid w:val="00E34AC9"/>
    <w:rsid w:val="00F26552"/>
    <w:rsid w:val="00F8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24651"/>
  <w15:chartTrackingRefBased/>
  <w15:docId w15:val="{0E135F99-D822-40A7-9443-D6071B85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55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552"/>
    <w:pPr>
      <w:widowControl/>
      <w:tabs>
        <w:tab w:val="center" w:pos="4153"/>
        <w:tab w:val="right" w:pos="8306"/>
      </w:tabs>
      <w:snapToGrid w:val="0"/>
      <w:jc w:val="center"/>
      <w:textAlignment w:val="baseline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6552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F26552"/>
    <w:pPr>
      <w:widowControl/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6552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莹</dc:creator>
  <cp:keywords/>
  <dc:description/>
  <cp:lastModifiedBy>陆 莹</cp:lastModifiedBy>
  <cp:revision>4</cp:revision>
  <dcterms:created xsi:type="dcterms:W3CDTF">2024-05-06T03:14:00Z</dcterms:created>
  <dcterms:modified xsi:type="dcterms:W3CDTF">2024-05-06T04:11:00Z</dcterms:modified>
</cp:coreProperties>
</file>