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70C3" w14:textId="77777777" w:rsidR="00F1796B" w:rsidRPr="004E1B2B" w:rsidRDefault="00F1796B" w:rsidP="00F1796B">
      <w:pPr>
        <w:spacing w:line="360" w:lineRule="auto"/>
        <w:rPr>
          <w:rFonts w:ascii="宋体" w:eastAsia="宋体" w:hAnsi="宋体"/>
          <w:b/>
          <w:bCs/>
        </w:rPr>
      </w:pPr>
      <w:r w:rsidRPr="004E1B2B">
        <w:rPr>
          <w:rFonts w:ascii="宋体" w:eastAsia="宋体" w:hAnsi="宋体" w:hint="eastAsia"/>
          <w:b/>
          <w:bCs/>
        </w:rPr>
        <w:t>附件：</w:t>
      </w:r>
    </w:p>
    <w:p w14:paraId="3D06999E" w14:textId="77777777" w:rsidR="00F1796B" w:rsidRPr="004E1B2B" w:rsidRDefault="00F1796B" w:rsidP="00F1796B">
      <w:pPr>
        <w:spacing w:line="360" w:lineRule="auto"/>
        <w:rPr>
          <w:rFonts w:ascii="宋体" w:eastAsia="宋体" w:hAnsi="宋体"/>
          <w:b/>
          <w:bCs/>
        </w:rPr>
      </w:pPr>
      <w:r w:rsidRPr="004E1B2B">
        <w:rPr>
          <w:rFonts w:ascii="宋体" w:eastAsia="宋体" w:hAnsi="宋体" w:hint="eastAsia"/>
          <w:b/>
          <w:bCs/>
        </w:rPr>
        <w:t>（一）采购需求</w:t>
      </w:r>
    </w:p>
    <w:p w14:paraId="414025C1" w14:textId="77777777" w:rsidR="00F1796B" w:rsidRPr="004E1B2B" w:rsidRDefault="00F1796B" w:rsidP="00F1796B">
      <w:pPr>
        <w:pStyle w:val="a9"/>
        <w:numPr>
          <w:ilvl w:val="0"/>
          <w:numId w:val="1"/>
        </w:numPr>
        <w:spacing w:line="360" w:lineRule="auto"/>
        <w:ind w:left="0" w:firstLineChars="200" w:firstLine="422"/>
        <w:contextualSpacing w:val="0"/>
        <w:rPr>
          <w:rFonts w:ascii="宋体" w:eastAsia="宋体" w:hAnsi="宋体"/>
          <w:b/>
          <w:bCs/>
          <w:szCs w:val="21"/>
        </w:rPr>
      </w:pPr>
      <w:r w:rsidRPr="004E1B2B">
        <w:rPr>
          <w:rFonts w:ascii="宋体" w:eastAsia="宋体" w:hAnsi="宋体" w:hint="eastAsia"/>
          <w:b/>
          <w:bCs/>
          <w:szCs w:val="21"/>
        </w:rPr>
        <w:t xml:space="preserve">适配微波消解仪 </w:t>
      </w:r>
      <w:r w:rsidRPr="004E1B2B">
        <w:rPr>
          <w:rFonts w:ascii="宋体" w:eastAsia="宋体" w:hAnsi="宋体"/>
          <w:b/>
          <w:bCs/>
          <w:szCs w:val="21"/>
        </w:rPr>
        <w:t>1</w:t>
      </w:r>
      <w:r w:rsidRPr="004E1B2B">
        <w:rPr>
          <w:rFonts w:ascii="宋体" w:eastAsia="宋体" w:hAnsi="宋体" w:hint="eastAsia"/>
          <w:b/>
          <w:bCs/>
          <w:szCs w:val="21"/>
        </w:rPr>
        <w:t>台：技术参数全部更正为如下：</w:t>
      </w:r>
    </w:p>
    <w:p w14:paraId="54F53168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技术参数：</w:t>
      </w:r>
    </w:p>
    <w:p w14:paraId="5D7549E2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（1）腔体采用316L不锈钢制造的工业级微波谐振腔，腔体</w:t>
      </w:r>
      <w:proofErr w:type="gramStart"/>
      <w:r w:rsidRPr="004E1B2B">
        <w:rPr>
          <w:rFonts w:ascii="宋体" w:eastAsia="宋体" w:hAnsi="宋体" w:hint="eastAsia"/>
          <w:szCs w:val="21"/>
        </w:rPr>
        <w:t>内置双</w:t>
      </w:r>
      <w:proofErr w:type="gramEnd"/>
      <w:r w:rsidRPr="004E1B2B">
        <w:rPr>
          <w:rFonts w:ascii="宋体" w:eastAsia="宋体" w:hAnsi="宋体" w:hint="eastAsia"/>
          <w:szCs w:val="21"/>
        </w:rPr>
        <w:t>磁控管非脉冲变频控制系统，微波最大输出功率≥2000W。</w:t>
      </w:r>
    </w:p>
    <w:p w14:paraId="77A03A8A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（2）安全门采用防爆机制设计，同时能有效防止腔内微波泄露，配备防爆可视窗，具有高强度防爆能力；为提高操作便捷性及安全性，炉门开启方式必须为侧开，非顶部开门或下</w:t>
      </w:r>
      <w:proofErr w:type="gramStart"/>
      <w:r w:rsidRPr="004E1B2B">
        <w:rPr>
          <w:rFonts w:ascii="宋体" w:eastAsia="宋体" w:hAnsi="宋体" w:hint="eastAsia"/>
          <w:szCs w:val="21"/>
        </w:rPr>
        <w:t>开式</w:t>
      </w:r>
      <w:proofErr w:type="gramEnd"/>
      <w:r w:rsidRPr="004E1B2B">
        <w:rPr>
          <w:rFonts w:ascii="宋体" w:eastAsia="宋体" w:hAnsi="宋体" w:hint="eastAsia"/>
          <w:szCs w:val="21"/>
        </w:rPr>
        <w:t>方式；智能门锁功能，电子/机械双重控制，</w:t>
      </w:r>
      <w:proofErr w:type="gramStart"/>
      <w:r w:rsidRPr="004E1B2B">
        <w:rPr>
          <w:rFonts w:ascii="宋体" w:eastAsia="宋体" w:hAnsi="宋体" w:hint="eastAsia"/>
          <w:szCs w:val="21"/>
        </w:rPr>
        <w:t>非安全</w:t>
      </w:r>
      <w:proofErr w:type="gramEnd"/>
      <w:r w:rsidRPr="004E1B2B">
        <w:rPr>
          <w:rFonts w:ascii="宋体" w:eastAsia="宋体" w:hAnsi="宋体" w:hint="eastAsia"/>
          <w:szCs w:val="21"/>
        </w:rPr>
        <w:t>无法打开门体，以保证使用安全。</w:t>
      </w:r>
    </w:p>
    <w:p w14:paraId="58F2BF5C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（3）★炉腔内安装视频影像监控系统，</w:t>
      </w:r>
      <w:proofErr w:type="gramStart"/>
      <w:r w:rsidRPr="004E1B2B">
        <w:rPr>
          <w:rFonts w:ascii="宋体" w:eastAsia="宋体" w:hAnsi="宋体" w:hint="eastAsia"/>
          <w:szCs w:val="21"/>
        </w:rPr>
        <w:t>高清全彩</w:t>
      </w:r>
      <w:proofErr w:type="gramEnd"/>
      <w:r w:rsidRPr="004E1B2B">
        <w:rPr>
          <w:rFonts w:ascii="宋体" w:eastAsia="宋体" w:hAnsi="宋体" w:hint="eastAsia"/>
          <w:szCs w:val="21"/>
        </w:rPr>
        <w:t>摄像实时显示并监控微波腔体中的情况。</w:t>
      </w:r>
    </w:p>
    <w:p w14:paraId="73A416BE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（4）炉腔配备大功率排风系统，实现快速风冷，智能控制，保证安全；</w:t>
      </w:r>
    </w:p>
    <w:p w14:paraId="79096D8F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（5）</w:t>
      </w:r>
      <w:proofErr w:type="gramStart"/>
      <w:r w:rsidRPr="004E1B2B">
        <w:rPr>
          <w:rFonts w:ascii="宋体" w:eastAsia="宋体" w:hAnsi="宋体" w:hint="eastAsia"/>
          <w:szCs w:val="21"/>
        </w:rPr>
        <w:t>全罐温度</w:t>
      </w:r>
      <w:proofErr w:type="gramEnd"/>
      <w:r w:rsidRPr="004E1B2B">
        <w:rPr>
          <w:rFonts w:ascii="宋体" w:eastAsia="宋体" w:hAnsi="宋体" w:hint="eastAsia"/>
          <w:szCs w:val="21"/>
        </w:rPr>
        <w:t>控制，直接测量每个消解罐内样品溶液的温度，可对全部消解罐底部进行真实温度扫描，测温范围≥0～350℃，测温精度≤±0.1℃。</w:t>
      </w:r>
    </w:p>
    <w:p w14:paraId="79BCEE92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（6）★</w:t>
      </w:r>
      <w:proofErr w:type="gramStart"/>
      <w:r w:rsidRPr="004E1B2B">
        <w:rPr>
          <w:rFonts w:ascii="宋体" w:eastAsia="宋体" w:hAnsi="宋体" w:hint="eastAsia"/>
          <w:szCs w:val="21"/>
        </w:rPr>
        <w:t>全罐压力</w:t>
      </w:r>
      <w:proofErr w:type="gramEnd"/>
      <w:r w:rsidRPr="004E1B2B">
        <w:rPr>
          <w:rFonts w:ascii="宋体" w:eastAsia="宋体" w:hAnsi="宋体" w:hint="eastAsia"/>
          <w:szCs w:val="21"/>
        </w:rPr>
        <w:t>控制，实时监控每个消解罐内压力变化，无须任何消耗品，实现压力过高自动泄压并保持密封状态。</w:t>
      </w:r>
    </w:p>
    <w:p w14:paraId="60195F55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（7）★多重主动安全措施，多方位实时异常监控，在任何一个反应</w:t>
      </w:r>
      <w:proofErr w:type="gramStart"/>
      <w:r w:rsidRPr="004E1B2B">
        <w:rPr>
          <w:rFonts w:ascii="宋体" w:eastAsia="宋体" w:hAnsi="宋体" w:hint="eastAsia"/>
          <w:szCs w:val="21"/>
        </w:rPr>
        <w:t>罐出现</w:t>
      </w:r>
      <w:proofErr w:type="gramEnd"/>
      <w:r w:rsidRPr="004E1B2B">
        <w:rPr>
          <w:rFonts w:ascii="宋体" w:eastAsia="宋体" w:hAnsi="宋体" w:hint="eastAsia"/>
          <w:szCs w:val="21"/>
        </w:rPr>
        <w:t>异常时自动报警并自动调整/切断微波，确保仪器安全运行。</w:t>
      </w:r>
    </w:p>
    <w:p w14:paraId="486B294E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（8）罐体：外罐采用宇航复合纤维材料，防爆，耐腐蚀、支持水洗，不接受PEEK或陶瓷材料，外罐耐压20Mpa，</w:t>
      </w:r>
      <w:proofErr w:type="gramStart"/>
      <w:r w:rsidRPr="004E1B2B">
        <w:rPr>
          <w:rFonts w:ascii="宋体" w:eastAsia="宋体" w:hAnsi="宋体" w:hint="eastAsia"/>
          <w:szCs w:val="21"/>
        </w:rPr>
        <w:t>内罐采用</w:t>
      </w:r>
      <w:proofErr w:type="gramEnd"/>
      <w:r w:rsidRPr="004E1B2B">
        <w:rPr>
          <w:rFonts w:ascii="宋体" w:eastAsia="宋体" w:hAnsi="宋体" w:hint="eastAsia"/>
          <w:szCs w:val="21"/>
        </w:rPr>
        <w:t>TFM材质。</w:t>
      </w:r>
    </w:p>
    <w:p w14:paraId="521C5E9D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（9）转盘采用高强度联体转子设计，消解转子可整体转移，最大批处理量≥</w:t>
      </w:r>
      <w:r w:rsidRPr="004E1B2B">
        <w:rPr>
          <w:rFonts w:ascii="宋体" w:eastAsia="宋体" w:hAnsi="宋体"/>
          <w:szCs w:val="21"/>
        </w:rPr>
        <w:t>10</w:t>
      </w:r>
      <w:r w:rsidRPr="004E1B2B">
        <w:rPr>
          <w:rFonts w:ascii="宋体" w:eastAsia="宋体" w:hAnsi="宋体" w:hint="eastAsia"/>
          <w:szCs w:val="21"/>
        </w:rPr>
        <w:t>位；同时联体转子设计，可以让炉腔内的</w:t>
      </w:r>
      <w:proofErr w:type="gramStart"/>
      <w:r w:rsidRPr="004E1B2B">
        <w:rPr>
          <w:rFonts w:ascii="宋体" w:eastAsia="宋体" w:hAnsi="宋体" w:hint="eastAsia"/>
          <w:szCs w:val="21"/>
        </w:rPr>
        <w:t>微波场随着罐架</w:t>
      </w:r>
      <w:proofErr w:type="gramEnd"/>
      <w:r w:rsidRPr="004E1B2B">
        <w:rPr>
          <w:rFonts w:ascii="宋体" w:eastAsia="宋体" w:hAnsi="宋体" w:hint="eastAsia"/>
          <w:szCs w:val="21"/>
        </w:rPr>
        <w:t>的旋转而搅拌，保证消解罐在</w:t>
      </w:r>
      <w:proofErr w:type="gramStart"/>
      <w:r w:rsidRPr="004E1B2B">
        <w:rPr>
          <w:rFonts w:ascii="宋体" w:eastAsia="宋体" w:hAnsi="宋体" w:hint="eastAsia"/>
          <w:szCs w:val="21"/>
        </w:rPr>
        <w:t>微波场</w:t>
      </w:r>
      <w:proofErr w:type="gramEnd"/>
      <w:r w:rsidRPr="004E1B2B">
        <w:rPr>
          <w:rFonts w:ascii="宋体" w:eastAsia="宋体" w:hAnsi="宋体" w:hint="eastAsia"/>
          <w:szCs w:val="21"/>
        </w:rPr>
        <w:t>分布均匀的状态下加热。</w:t>
      </w:r>
    </w:p>
    <w:p w14:paraId="25669F9A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（10）★仪器最高工作温度≥250℃，最高工作压力≥4MPa。</w:t>
      </w:r>
    </w:p>
    <w:p w14:paraId="6D05A65E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（11）微电脑自动控制，配备≥7寸液晶彩色触摸屏，可实时显示温度、步骤、时间、功率等，可显示监控视频，内置温度、微波功率等校准程序。</w:t>
      </w:r>
    </w:p>
    <w:p w14:paraId="0CCC52AC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（12）★服务要求：主机质保期不低于</w:t>
      </w:r>
      <w:r w:rsidRPr="004E1B2B">
        <w:rPr>
          <w:rFonts w:ascii="宋体" w:eastAsia="宋体" w:hAnsi="宋体"/>
          <w:szCs w:val="21"/>
        </w:rPr>
        <w:t>3</w:t>
      </w:r>
      <w:r w:rsidRPr="004E1B2B">
        <w:rPr>
          <w:rFonts w:ascii="宋体" w:eastAsia="宋体" w:hAnsi="宋体" w:hint="eastAsia"/>
          <w:szCs w:val="21"/>
        </w:rPr>
        <w:t>年，炉腔提供5年质保期，磁控管提供终身质保，质保期满后每年不低于2次免费上门维护保养服务，终身提供免费应用技术支持。仪器设备出现故障时，制造商24小时内派维修人员到达用户现场进行维修服务。</w:t>
      </w:r>
    </w:p>
    <w:p w14:paraId="158C40F7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lastRenderedPageBreak/>
        <w:t>（13）配置要求：</w:t>
      </w:r>
    </w:p>
    <w:p w14:paraId="40A50B36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1.微波消解仪主机（</w:t>
      </w:r>
      <w:proofErr w:type="gramStart"/>
      <w:r w:rsidRPr="004E1B2B">
        <w:rPr>
          <w:rFonts w:ascii="宋体" w:eastAsia="宋体" w:hAnsi="宋体" w:hint="eastAsia"/>
          <w:szCs w:val="21"/>
        </w:rPr>
        <w:t>含软件</w:t>
      </w:r>
      <w:proofErr w:type="gramEnd"/>
      <w:r w:rsidRPr="004E1B2B">
        <w:rPr>
          <w:rFonts w:ascii="宋体" w:eastAsia="宋体" w:hAnsi="宋体" w:hint="eastAsia"/>
          <w:szCs w:val="21"/>
        </w:rPr>
        <w:t>操作系统和耐腐蚀排风系统）    1台；</w:t>
      </w:r>
    </w:p>
    <w:p w14:paraId="16ABFB66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2.非接触式红外温度传感器                              2套；</w:t>
      </w:r>
    </w:p>
    <w:p w14:paraId="5ED8374B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3.实时异常监控系统                                    1套；</w:t>
      </w:r>
    </w:p>
    <w:p w14:paraId="27CE1DC7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4.</w:t>
      </w:r>
      <w:proofErr w:type="gramStart"/>
      <w:r w:rsidRPr="004E1B2B">
        <w:rPr>
          <w:rFonts w:ascii="宋体" w:eastAsia="宋体" w:hAnsi="宋体" w:hint="eastAsia"/>
          <w:szCs w:val="21"/>
        </w:rPr>
        <w:t>全罐压力监控</w:t>
      </w:r>
      <w:proofErr w:type="gramEnd"/>
      <w:r w:rsidRPr="004E1B2B">
        <w:rPr>
          <w:rFonts w:ascii="宋体" w:eastAsia="宋体" w:hAnsi="宋体" w:hint="eastAsia"/>
          <w:szCs w:val="21"/>
        </w:rPr>
        <w:t>系统                                    1套；</w:t>
      </w:r>
    </w:p>
    <w:p w14:paraId="2959137E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5.无线控制模块                                        1套；</w:t>
      </w:r>
    </w:p>
    <w:p w14:paraId="594D8517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6.高通量消解转子系统（含16套高压消解罐）             1套；</w:t>
      </w:r>
    </w:p>
    <w:p w14:paraId="0DF7A5AA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7.消解</w:t>
      </w:r>
      <w:proofErr w:type="gramStart"/>
      <w:r w:rsidRPr="004E1B2B">
        <w:rPr>
          <w:rFonts w:ascii="宋体" w:eastAsia="宋体" w:hAnsi="宋体" w:hint="eastAsia"/>
          <w:szCs w:val="21"/>
        </w:rPr>
        <w:t>内罐杯架</w:t>
      </w:r>
      <w:proofErr w:type="gramEnd"/>
      <w:r w:rsidRPr="004E1B2B">
        <w:rPr>
          <w:rFonts w:ascii="宋体" w:eastAsia="宋体" w:hAnsi="宋体" w:hint="eastAsia"/>
          <w:szCs w:val="21"/>
        </w:rPr>
        <w:t>（＞8位）</w:t>
      </w:r>
      <w:r w:rsidRPr="004E1B2B">
        <w:rPr>
          <w:rFonts w:ascii="宋体" w:eastAsia="宋体" w:hAnsi="宋体"/>
          <w:szCs w:val="21"/>
        </w:rPr>
        <w:t xml:space="preserve">  </w:t>
      </w:r>
      <w:r w:rsidRPr="004E1B2B">
        <w:rPr>
          <w:rFonts w:ascii="宋体" w:eastAsia="宋体" w:hAnsi="宋体" w:hint="eastAsia"/>
          <w:szCs w:val="21"/>
        </w:rPr>
        <w:t xml:space="preserve">                            </w:t>
      </w:r>
      <w:r w:rsidRPr="004E1B2B">
        <w:rPr>
          <w:rFonts w:ascii="宋体" w:eastAsia="宋体" w:hAnsi="宋体"/>
          <w:szCs w:val="21"/>
        </w:rPr>
        <w:t xml:space="preserve"> </w:t>
      </w:r>
      <w:r w:rsidRPr="004E1B2B">
        <w:rPr>
          <w:rFonts w:ascii="宋体" w:eastAsia="宋体" w:hAnsi="宋体" w:hint="eastAsia"/>
          <w:szCs w:val="21"/>
        </w:rPr>
        <w:t>2套</w:t>
      </w:r>
      <w:r w:rsidRPr="004E1B2B">
        <w:rPr>
          <w:rFonts w:ascii="宋体" w:eastAsia="宋体" w:hAnsi="宋体" w:hint="eastAsia"/>
          <w:szCs w:val="21"/>
        </w:rPr>
        <w:tab/>
      </w:r>
    </w:p>
    <w:p w14:paraId="709B2A38" w14:textId="77777777" w:rsidR="00F1796B" w:rsidRPr="004E1B2B" w:rsidRDefault="00F1796B" w:rsidP="00F1796B">
      <w:pPr>
        <w:spacing w:line="360" w:lineRule="auto"/>
        <w:ind w:left="241" w:firstLineChars="200" w:firstLine="420"/>
        <w:rPr>
          <w:rFonts w:ascii="宋体" w:eastAsia="宋体" w:hAnsi="宋体"/>
          <w:szCs w:val="21"/>
        </w:rPr>
      </w:pPr>
      <w:r w:rsidRPr="004E1B2B">
        <w:rPr>
          <w:rFonts w:ascii="宋体" w:eastAsia="宋体" w:hAnsi="宋体" w:hint="eastAsia"/>
          <w:szCs w:val="21"/>
        </w:rPr>
        <w:t>8.辅助工具及专用工具包                                1套；</w:t>
      </w:r>
    </w:p>
    <w:p w14:paraId="1970FF99" w14:textId="615E571B" w:rsidR="000A683A" w:rsidRPr="00F1796B" w:rsidRDefault="00F1796B" w:rsidP="00F1796B">
      <w:pPr>
        <w:spacing w:line="360" w:lineRule="auto"/>
        <w:ind w:left="241" w:firstLineChars="200" w:firstLine="420"/>
        <w:rPr>
          <w:rFonts w:ascii="宋体" w:eastAsia="宋体" w:hAnsi="宋体" w:hint="eastAsia"/>
          <w:szCs w:val="21"/>
        </w:rPr>
      </w:pPr>
      <w:r w:rsidRPr="004E1B2B">
        <w:rPr>
          <w:rFonts w:ascii="宋体" w:eastAsia="宋体" w:hAnsi="宋体" w:hint="eastAsia"/>
          <w:szCs w:val="21"/>
        </w:rPr>
        <w:t>9.电加热消解</w:t>
      </w:r>
      <w:proofErr w:type="gramStart"/>
      <w:r w:rsidRPr="004E1B2B">
        <w:rPr>
          <w:rFonts w:ascii="宋体" w:eastAsia="宋体" w:hAnsi="宋体" w:hint="eastAsia"/>
          <w:szCs w:val="21"/>
        </w:rPr>
        <w:t>赶酸仪</w:t>
      </w:r>
      <w:proofErr w:type="gramEnd"/>
      <w:r w:rsidRPr="004E1B2B">
        <w:rPr>
          <w:rFonts w:ascii="宋体" w:eastAsia="宋体" w:hAnsi="宋体" w:hint="eastAsia"/>
          <w:szCs w:val="21"/>
        </w:rPr>
        <w:t xml:space="preserve"> （≥20位）                         1套。</w:t>
      </w:r>
    </w:p>
    <w:sectPr w:rsidR="000A683A" w:rsidRPr="00F17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9589" w14:textId="77777777" w:rsidR="00161902" w:rsidRDefault="00161902" w:rsidP="00F1796B">
      <w:r>
        <w:separator/>
      </w:r>
    </w:p>
  </w:endnote>
  <w:endnote w:type="continuationSeparator" w:id="0">
    <w:p w14:paraId="250C95CB" w14:textId="77777777" w:rsidR="00161902" w:rsidRDefault="00161902" w:rsidP="00F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3C75" w14:textId="77777777" w:rsidR="00161902" w:rsidRDefault="00161902" w:rsidP="00F1796B">
      <w:r>
        <w:separator/>
      </w:r>
    </w:p>
  </w:footnote>
  <w:footnote w:type="continuationSeparator" w:id="0">
    <w:p w14:paraId="7789E94C" w14:textId="77777777" w:rsidR="00161902" w:rsidRDefault="00161902" w:rsidP="00F1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D07"/>
    <w:multiLevelType w:val="multilevel"/>
    <w:tmpl w:val="378F1D07"/>
    <w:lvl w:ilvl="0">
      <w:start w:val="1"/>
      <w:numFmt w:val="bullet"/>
      <w:lvlText w:val=""/>
      <w:lvlJc w:val="left"/>
      <w:pPr>
        <w:ind w:left="681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1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1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1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1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1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1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1" w:hanging="440"/>
      </w:pPr>
      <w:rPr>
        <w:rFonts w:ascii="Wingdings" w:hAnsi="Wingdings" w:hint="default"/>
      </w:rPr>
    </w:lvl>
  </w:abstractNum>
  <w:num w:numId="1" w16cid:durableId="45595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A"/>
    <w:rsid w:val="000A683A"/>
    <w:rsid w:val="00161902"/>
    <w:rsid w:val="00F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537E6"/>
  <w15:chartTrackingRefBased/>
  <w15:docId w15:val="{59483D64-A776-4156-83A9-5AB576B9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96B"/>
    <w:pPr>
      <w:widowControl w:val="0"/>
      <w:spacing w:after="0" w:line="240" w:lineRule="auto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683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83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83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83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83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83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83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83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A683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A68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A68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A683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A683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0A683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A683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A683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A683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A683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A6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A683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A683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A68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A683A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0A683A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0A683A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0A68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明显引用 字符"/>
    <w:basedOn w:val="a0"/>
    <w:link w:val="ac"/>
    <w:uiPriority w:val="30"/>
    <w:rsid w:val="000A683A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0A683A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F179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F1796B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179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F1796B"/>
    <w:rPr>
      <w:sz w:val="18"/>
      <w:szCs w:val="18"/>
    </w:rPr>
  </w:style>
  <w:style w:type="character" w:customStyle="1" w:styleId="aa">
    <w:name w:val="列表段落 字符"/>
    <w:link w:val="a9"/>
    <w:uiPriority w:val="34"/>
    <w:qFormat/>
    <w:locked/>
    <w:rsid w:val="00F1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莹</dc:creator>
  <cp:keywords/>
  <dc:description/>
  <cp:lastModifiedBy>陆 莹</cp:lastModifiedBy>
  <cp:revision>2</cp:revision>
  <dcterms:created xsi:type="dcterms:W3CDTF">2023-12-18T07:39:00Z</dcterms:created>
  <dcterms:modified xsi:type="dcterms:W3CDTF">2023-12-18T07:39:00Z</dcterms:modified>
</cp:coreProperties>
</file>