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E319D" w14:textId="77777777" w:rsidR="00C917D5" w:rsidRPr="00F44A49" w:rsidRDefault="00C917D5" w:rsidP="00C917D5">
      <w:pPr>
        <w:spacing w:line="360" w:lineRule="auto"/>
        <w:rPr>
          <w:rFonts w:ascii="宋体" w:eastAsia="宋体" w:hAnsi="宋体"/>
          <w:b/>
          <w:bCs/>
        </w:rPr>
      </w:pPr>
      <w:r w:rsidRPr="00F44A49">
        <w:rPr>
          <w:rFonts w:ascii="宋体" w:eastAsia="宋体" w:hAnsi="宋体" w:hint="eastAsia"/>
          <w:b/>
          <w:bCs/>
        </w:rPr>
        <w:t>附件：</w:t>
      </w:r>
    </w:p>
    <w:p w14:paraId="265254FD" w14:textId="77777777" w:rsidR="00C917D5" w:rsidRPr="00F44A49" w:rsidRDefault="00C917D5" w:rsidP="00C917D5">
      <w:pPr>
        <w:spacing w:line="360" w:lineRule="auto"/>
        <w:rPr>
          <w:rFonts w:ascii="宋体" w:eastAsia="宋体" w:hAnsi="宋体"/>
          <w:b/>
          <w:bCs/>
        </w:rPr>
      </w:pPr>
      <w:r w:rsidRPr="00F44A49">
        <w:rPr>
          <w:rFonts w:ascii="宋体" w:eastAsia="宋体" w:hAnsi="宋体" w:hint="eastAsia"/>
          <w:b/>
          <w:bCs/>
        </w:rPr>
        <w:t>（一）采购需求</w:t>
      </w:r>
    </w:p>
    <w:p w14:paraId="3F93388A" w14:textId="77777777" w:rsidR="00C917D5" w:rsidRPr="00F44A49" w:rsidRDefault="00C917D5" w:rsidP="00C917D5">
      <w:pPr>
        <w:spacing w:line="360" w:lineRule="auto"/>
        <w:ind w:firstLineChars="200" w:firstLine="420"/>
        <w:rPr>
          <w:rFonts w:ascii="宋体" w:eastAsia="宋体" w:hAnsi="宋体"/>
          <w:b/>
          <w:bCs/>
        </w:rPr>
      </w:pPr>
      <w:r w:rsidRPr="00F44A49">
        <w:rPr>
          <w:rFonts w:ascii="宋体" w:eastAsia="宋体" w:hAnsi="宋体" w:hint="eastAsia"/>
        </w:rPr>
        <w:t>1、付款方式：“</w:t>
      </w:r>
      <w:r w:rsidRPr="00F44A49">
        <w:rPr>
          <w:rStyle w:val="af2"/>
          <w:rFonts w:ascii="宋体" w:eastAsia="宋体" w:hAnsi="宋体" w:hint="eastAsia"/>
        </w:rPr>
        <w:t>合同签订生效后10个工作日内支付合同价的5</w:t>
      </w:r>
      <w:r w:rsidRPr="00F44A49">
        <w:rPr>
          <w:rStyle w:val="af2"/>
          <w:rFonts w:ascii="宋体" w:eastAsia="宋体" w:hAnsi="宋体"/>
        </w:rPr>
        <w:t>0</w:t>
      </w:r>
      <w:r w:rsidRPr="00F44A49">
        <w:rPr>
          <w:rStyle w:val="af2"/>
          <w:rFonts w:ascii="宋体" w:eastAsia="宋体" w:hAnsi="宋体" w:hint="eastAsia"/>
        </w:rPr>
        <w:t>%，设备到场安装调试完毕并经采购人验收合格后10个工作日内支付已签有效合同价的</w:t>
      </w:r>
      <w:r w:rsidRPr="00F44A49">
        <w:rPr>
          <w:rStyle w:val="af2"/>
          <w:rFonts w:ascii="宋体" w:eastAsia="宋体" w:hAnsi="宋体"/>
        </w:rPr>
        <w:t>95</w:t>
      </w:r>
      <w:r w:rsidRPr="00F44A49">
        <w:rPr>
          <w:rStyle w:val="af2"/>
          <w:rFonts w:ascii="宋体" w:eastAsia="宋体" w:hAnsi="宋体" w:hint="eastAsia"/>
        </w:rPr>
        <w:t>%，剩余</w:t>
      </w:r>
      <w:r w:rsidRPr="00F44A49">
        <w:rPr>
          <w:rStyle w:val="af2"/>
          <w:rFonts w:ascii="宋体" w:eastAsia="宋体" w:hAnsi="宋体"/>
        </w:rPr>
        <w:t>5</w:t>
      </w:r>
      <w:r w:rsidRPr="00F44A49">
        <w:rPr>
          <w:rStyle w:val="af2"/>
          <w:rFonts w:ascii="宋体" w:eastAsia="宋体" w:hAnsi="宋体" w:hint="eastAsia"/>
        </w:rPr>
        <w:t>%合同价在验收合格满三年后的10个工作日内无息付清</w:t>
      </w:r>
      <w:r w:rsidRPr="00F44A49">
        <w:rPr>
          <w:rFonts w:ascii="宋体" w:eastAsia="宋体" w:hAnsi="宋体" w:hint="eastAsia"/>
        </w:rPr>
        <w:t>”</w:t>
      </w:r>
      <w:r w:rsidRPr="00F44A49">
        <w:rPr>
          <w:rFonts w:ascii="宋体" w:eastAsia="宋体" w:hAnsi="宋体" w:hint="eastAsia"/>
          <w:b/>
          <w:bCs/>
        </w:rPr>
        <w:t>更正为“合同签订生效后10个工作日内支付合同价的5</w:t>
      </w:r>
      <w:r w:rsidRPr="00F44A49">
        <w:rPr>
          <w:rFonts w:ascii="宋体" w:eastAsia="宋体" w:hAnsi="宋体"/>
          <w:b/>
          <w:bCs/>
        </w:rPr>
        <w:t>0</w:t>
      </w:r>
      <w:r w:rsidRPr="00F44A49">
        <w:rPr>
          <w:rFonts w:ascii="宋体" w:eastAsia="宋体" w:hAnsi="宋体" w:hint="eastAsia"/>
          <w:b/>
          <w:bCs/>
        </w:rPr>
        <w:t>%，设备到场安装调试完毕并经采购人验收合格后10个工作日内支付已签有效合同价的</w:t>
      </w:r>
      <w:r w:rsidRPr="00F44A49">
        <w:rPr>
          <w:rFonts w:ascii="宋体" w:eastAsia="宋体" w:hAnsi="宋体"/>
          <w:b/>
          <w:bCs/>
        </w:rPr>
        <w:t>90</w:t>
      </w:r>
      <w:r w:rsidRPr="00F44A49">
        <w:rPr>
          <w:rFonts w:ascii="宋体" w:eastAsia="宋体" w:hAnsi="宋体" w:hint="eastAsia"/>
          <w:b/>
          <w:bCs/>
        </w:rPr>
        <w:t>%，剩余</w:t>
      </w:r>
      <w:r w:rsidRPr="00F44A49">
        <w:rPr>
          <w:rFonts w:ascii="宋体" w:eastAsia="宋体" w:hAnsi="宋体"/>
          <w:b/>
          <w:bCs/>
        </w:rPr>
        <w:t>10</w:t>
      </w:r>
      <w:r w:rsidRPr="00F44A49">
        <w:rPr>
          <w:rFonts w:ascii="宋体" w:eastAsia="宋体" w:hAnsi="宋体" w:hint="eastAsia"/>
          <w:b/>
          <w:bCs/>
        </w:rPr>
        <w:t>%合同价在验收合格满三年后的10个工作日内无息付清”。</w:t>
      </w:r>
    </w:p>
    <w:p w14:paraId="0DECDCAE" w14:textId="77777777" w:rsidR="00C917D5" w:rsidRPr="00F44A49" w:rsidRDefault="00C917D5" w:rsidP="00C917D5">
      <w:pPr>
        <w:spacing w:line="360" w:lineRule="auto"/>
        <w:ind w:firstLineChars="200" w:firstLine="420"/>
        <w:rPr>
          <w:rFonts w:ascii="宋体" w:eastAsia="宋体" w:hAnsi="宋体"/>
        </w:rPr>
      </w:pPr>
      <w:r w:rsidRPr="00F44A49">
        <w:rPr>
          <w:rFonts w:ascii="宋体" w:eastAsia="宋体" w:hAnsi="宋体" w:hint="eastAsia"/>
        </w:rPr>
        <w:t>2、</w:t>
      </w:r>
      <w:r w:rsidRPr="00F44A49">
        <w:rPr>
          <w:rFonts w:ascii="宋体" w:eastAsia="宋体" w:hAnsi="宋体" w:hint="eastAsia"/>
          <w:b/>
          <w:bCs/>
        </w:rPr>
        <w:t>删除</w:t>
      </w:r>
      <w:r w:rsidRPr="00F44A49">
        <w:rPr>
          <w:rFonts w:ascii="宋体" w:eastAsia="宋体" w:hAnsi="宋体" w:hint="eastAsia"/>
        </w:rPr>
        <w:t>“★</w:t>
      </w:r>
      <w:proofErr w:type="gramStart"/>
      <w:r w:rsidRPr="00F44A49">
        <w:rPr>
          <w:rFonts w:ascii="宋体" w:eastAsia="宋体" w:hAnsi="宋体" w:hint="eastAsia"/>
        </w:rPr>
        <w:t>炬</w:t>
      </w:r>
      <w:proofErr w:type="gramEnd"/>
      <w:r w:rsidRPr="00F44A49">
        <w:rPr>
          <w:rFonts w:ascii="宋体" w:eastAsia="宋体" w:hAnsi="宋体" w:hint="eastAsia"/>
        </w:rPr>
        <w:t>管：Mini</w:t>
      </w:r>
      <w:proofErr w:type="gramStart"/>
      <w:r w:rsidRPr="00F44A49">
        <w:rPr>
          <w:rFonts w:ascii="宋体" w:eastAsia="宋体" w:hAnsi="宋体" w:hint="eastAsia"/>
        </w:rPr>
        <w:t>炬</w:t>
      </w:r>
      <w:proofErr w:type="gramEnd"/>
      <w:r w:rsidRPr="00F44A49">
        <w:rPr>
          <w:rFonts w:ascii="宋体" w:eastAsia="宋体" w:hAnsi="宋体" w:hint="eastAsia"/>
        </w:rPr>
        <w:t>管，</w:t>
      </w:r>
      <w:r w:rsidRPr="00F44A49">
        <w:rPr>
          <w:rFonts w:ascii="宋体" w:eastAsia="宋体" w:hAnsi="宋体"/>
        </w:rPr>
        <w:t>等离子体</w:t>
      </w:r>
      <w:r w:rsidRPr="00F44A49">
        <w:rPr>
          <w:rFonts w:ascii="宋体" w:eastAsia="宋体" w:hAnsi="宋体" w:hint="eastAsia"/>
        </w:rPr>
        <w:t>气</w:t>
      </w:r>
      <w:r w:rsidRPr="00F44A49">
        <w:rPr>
          <w:rFonts w:ascii="宋体" w:eastAsia="宋体" w:hAnsi="宋体"/>
        </w:rPr>
        <w:t>流量可</w:t>
      </w:r>
      <w:r w:rsidRPr="00F44A49">
        <w:rPr>
          <w:rFonts w:ascii="宋体" w:eastAsia="宋体" w:hAnsi="宋体" w:hint="eastAsia"/>
        </w:rPr>
        <w:t>设定为8</w:t>
      </w:r>
      <w:r w:rsidRPr="00F44A49">
        <w:rPr>
          <w:rFonts w:ascii="宋体" w:eastAsia="宋体" w:hAnsi="宋体"/>
        </w:rPr>
        <w:t>L/min</w:t>
      </w:r>
      <w:r w:rsidRPr="00F44A49">
        <w:rPr>
          <w:rFonts w:ascii="宋体" w:eastAsia="宋体" w:hAnsi="宋体" w:hint="eastAsia"/>
        </w:rPr>
        <w:t>并长期</w:t>
      </w:r>
      <w:r w:rsidRPr="00F44A49">
        <w:rPr>
          <w:rFonts w:ascii="宋体" w:eastAsia="宋体" w:hAnsi="宋体"/>
        </w:rPr>
        <w:t>稳定分析工作</w:t>
      </w:r>
      <w:r w:rsidRPr="00F44A49">
        <w:rPr>
          <w:rFonts w:ascii="宋体" w:eastAsia="宋体" w:hAnsi="宋体" w:hint="eastAsia"/>
        </w:rPr>
        <w:t>”</w:t>
      </w:r>
    </w:p>
    <w:p w14:paraId="52DAAAD2" w14:textId="77777777" w:rsidR="00C917D5" w:rsidRPr="00A36C38" w:rsidRDefault="00C917D5" w:rsidP="00C917D5">
      <w:pPr>
        <w:spacing w:line="360" w:lineRule="auto"/>
        <w:ind w:firstLineChars="200" w:firstLine="420"/>
        <w:rPr>
          <w:rFonts w:ascii="宋体" w:eastAsia="宋体" w:hAnsi="宋体"/>
        </w:rPr>
      </w:pPr>
      <w:r w:rsidRPr="00F44A49">
        <w:rPr>
          <w:rFonts w:ascii="宋体" w:eastAsia="宋体" w:hAnsi="宋体" w:hint="eastAsia"/>
        </w:rPr>
        <w:t>3、进样</w:t>
      </w:r>
      <w:r w:rsidRPr="00F44A49">
        <w:rPr>
          <w:rFonts w:ascii="宋体" w:eastAsia="宋体" w:hAnsi="宋体"/>
        </w:rPr>
        <w:t>方式：</w:t>
      </w:r>
      <w:r w:rsidRPr="00F44A49">
        <w:rPr>
          <w:rFonts w:ascii="宋体" w:eastAsia="宋体" w:hAnsi="宋体" w:hint="eastAsia"/>
        </w:rPr>
        <w:t>气动</w:t>
      </w:r>
      <w:r w:rsidRPr="00F44A49">
        <w:rPr>
          <w:rFonts w:ascii="宋体" w:eastAsia="宋体" w:hAnsi="宋体"/>
        </w:rPr>
        <w:t>文氏进样，无需蠕动泵，避免</w:t>
      </w:r>
      <w:proofErr w:type="gramStart"/>
      <w:r w:rsidRPr="00F44A49">
        <w:rPr>
          <w:rFonts w:ascii="宋体" w:eastAsia="宋体" w:hAnsi="宋体"/>
        </w:rPr>
        <w:t>蠕动泵</w:t>
      </w:r>
      <w:r w:rsidRPr="00F44A49">
        <w:rPr>
          <w:rFonts w:ascii="宋体" w:eastAsia="宋体" w:hAnsi="宋体" w:hint="eastAsia"/>
        </w:rPr>
        <w:t>进样</w:t>
      </w:r>
      <w:proofErr w:type="gramEnd"/>
      <w:r w:rsidRPr="00F44A49">
        <w:rPr>
          <w:rFonts w:ascii="宋体" w:eastAsia="宋体" w:hAnsi="宋体"/>
        </w:rPr>
        <w:t>脉动。</w:t>
      </w:r>
      <w:r w:rsidRPr="00F44A49">
        <w:rPr>
          <w:rFonts w:ascii="宋体" w:eastAsia="宋体" w:hAnsi="宋体" w:hint="eastAsia"/>
          <w:b/>
          <w:bCs/>
        </w:rPr>
        <w:t>更正为“进样</w:t>
      </w:r>
      <w:r w:rsidRPr="00F44A49">
        <w:rPr>
          <w:rFonts w:ascii="宋体" w:eastAsia="宋体" w:hAnsi="宋体"/>
          <w:b/>
          <w:bCs/>
        </w:rPr>
        <w:t>方式：平稳（</w:t>
      </w:r>
      <w:r w:rsidRPr="00A36C38">
        <w:rPr>
          <w:rFonts w:ascii="宋体" w:eastAsia="宋体" w:hAnsi="宋体"/>
          <w:b/>
          <w:bCs/>
        </w:rPr>
        <w:t>提供证明材料）</w:t>
      </w:r>
      <w:r w:rsidRPr="00A36C38">
        <w:rPr>
          <w:rFonts w:ascii="宋体" w:eastAsia="宋体" w:hAnsi="宋体" w:hint="eastAsia"/>
          <w:b/>
          <w:bCs/>
        </w:rPr>
        <w:t>”。</w:t>
      </w:r>
    </w:p>
    <w:p w14:paraId="29D80931" w14:textId="77777777" w:rsidR="00C917D5" w:rsidRPr="00A36C38" w:rsidRDefault="00C917D5" w:rsidP="00C917D5">
      <w:pPr>
        <w:spacing w:line="360" w:lineRule="auto"/>
        <w:ind w:firstLineChars="200" w:firstLine="420"/>
        <w:rPr>
          <w:rFonts w:ascii="宋体" w:eastAsia="宋体" w:hAnsi="宋体"/>
          <w:b/>
          <w:bCs/>
        </w:rPr>
      </w:pPr>
      <w:r w:rsidRPr="00A36C38">
        <w:rPr>
          <w:rFonts w:ascii="宋体" w:eastAsia="宋体" w:hAnsi="宋体" w:hint="eastAsia"/>
        </w:rPr>
        <w:t>4、★氩气</w:t>
      </w:r>
      <w:r w:rsidRPr="00A36C38">
        <w:rPr>
          <w:rFonts w:ascii="宋体" w:eastAsia="宋体" w:hAnsi="宋体"/>
        </w:rPr>
        <w:t>纯度：</w:t>
      </w:r>
      <w:r w:rsidRPr="00A36C38">
        <w:rPr>
          <w:rFonts w:ascii="宋体" w:eastAsia="宋体" w:hAnsi="宋体" w:hint="eastAsia"/>
        </w:rPr>
        <w:t>99.95</w:t>
      </w:r>
      <w:r w:rsidRPr="00A36C38">
        <w:rPr>
          <w:rFonts w:ascii="宋体" w:eastAsia="宋体" w:hAnsi="宋体"/>
        </w:rPr>
        <w:t>%</w:t>
      </w:r>
      <w:r w:rsidRPr="00A36C38">
        <w:rPr>
          <w:rFonts w:ascii="宋体" w:eastAsia="宋体" w:hAnsi="宋体" w:hint="eastAsia"/>
        </w:rPr>
        <w:t>纯度</w:t>
      </w:r>
      <w:r w:rsidRPr="00A36C38">
        <w:rPr>
          <w:rFonts w:ascii="宋体" w:eastAsia="宋体" w:hAnsi="宋体"/>
        </w:rPr>
        <w:t>氩气即可完成</w:t>
      </w:r>
      <w:r w:rsidRPr="00A36C38">
        <w:rPr>
          <w:rFonts w:ascii="宋体" w:eastAsia="宋体" w:hAnsi="宋体" w:hint="eastAsia"/>
        </w:rPr>
        <w:t>设备</w:t>
      </w:r>
      <w:r w:rsidRPr="00A36C38">
        <w:rPr>
          <w:rFonts w:ascii="宋体" w:eastAsia="宋体" w:hAnsi="宋体"/>
        </w:rPr>
        <w:t>验收</w:t>
      </w:r>
      <w:r w:rsidRPr="00A36C38">
        <w:rPr>
          <w:rFonts w:ascii="宋体" w:eastAsia="宋体" w:hAnsi="宋体" w:hint="eastAsia"/>
        </w:rPr>
        <w:t>，并长期稳定</w:t>
      </w:r>
      <w:r w:rsidRPr="00A36C38">
        <w:rPr>
          <w:rFonts w:ascii="宋体" w:eastAsia="宋体" w:hAnsi="宋体"/>
        </w:rPr>
        <w:t>工作</w:t>
      </w:r>
      <w:r w:rsidRPr="00A36C38">
        <w:rPr>
          <w:rFonts w:ascii="宋体" w:eastAsia="宋体" w:hAnsi="宋体" w:hint="eastAsia"/>
        </w:rPr>
        <w:t>。</w:t>
      </w:r>
      <w:r w:rsidRPr="00A36C38">
        <w:rPr>
          <w:rFonts w:ascii="宋体" w:eastAsia="宋体" w:hAnsi="宋体"/>
        </w:rPr>
        <w:t>无需</w:t>
      </w:r>
      <w:r w:rsidRPr="00A36C38">
        <w:rPr>
          <w:rFonts w:ascii="宋体" w:eastAsia="宋体" w:hAnsi="宋体" w:hint="eastAsia"/>
        </w:rPr>
        <w:t>高纯</w:t>
      </w:r>
      <w:r w:rsidRPr="00A36C38">
        <w:rPr>
          <w:rFonts w:ascii="宋体" w:eastAsia="宋体" w:hAnsi="宋体"/>
        </w:rPr>
        <w:t>氩气（</w:t>
      </w:r>
      <w:r w:rsidRPr="00A36C38">
        <w:rPr>
          <w:rFonts w:ascii="宋体" w:eastAsia="宋体" w:hAnsi="宋体" w:hint="eastAsia"/>
        </w:rPr>
        <w:t>99.995%以上</w:t>
      </w:r>
      <w:r w:rsidRPr="00A36C38">
        <w:rPr>
          <w:rFonts w:ascii="宋体" w:eastAsia="宋体" w:hAnsi="宋体"/>
        </w:rPr>
        <w:t>）</w:t>
      </w:r>
      <w:r w:rsidRPr="00A36C38">
        <w:rPr>
          <w:rFonts w:ascii="宋体" w:eastAsia="宋体" w:hAnsi="宋体" w:hint="eastAsia"/>
        </w:rPr>
        <w:t>。</w:t>
      </w:r>
      <w:r w:rsidRPr="00A36C38">
        <w:rPr>
          <w:rFonts w:ascii="宋体" w:eastAsia="宋体" w:hAnsi="宋体" w:hint="eastAsia"/>
          <w:b/>
          <w:bCs/>
        </w:rPr>
        <w:t>更正为“★氩气</w:t>
      </w:r>
      <w:r w:rsidRPr="00A36C38">
        <w:rPr>
          <w:rFonts w:ascii="宋体" w:eastAsia="宋体" w:hAnsi="宋体"/>
          <w:b/>
          <w:bCs/>
        </w:rPr>
        <w:t>纯度：高纯氩气99.995%以上（提供证明材料）</w:t>
      </w:r>
      <w:r w:rsidRPr="00A36C38">
        <w:rPr>
          <w:rFonts w:ascii="宋体" w:eastAsia="宋体" w:hAnsi="宋体" w:hint="eastAsia"/>
          <w:b/>
          <w:bCs/>
        </w:rPr>
        <w:t>”。</w:t>
      </w:r>
    </w:p>
    <w:p w14:paraId="5FE55A8A" w14:textId="77777777" w:rsidR="00C917D5" w:rsidRPr="00A36C38" w:rsidRDefault="00C917D5" w:rsidP="00C917D5">
      <w:pPr>
        <w:spacing w:line="360" w:lineRule="auto"/>
        <w:ind w:firstLineChars="200" w:firstLine="420"/>
        <w:rPr>
          <w:rFonts w:ascii="宋体" w:eastAsia="宋体" w:hAnsi="宋体"/>
          <w:b/>
          <w:bCs/>
        </w:rPr>
      </w:pPr>
      <w:r w:rsidRPr="00A36C38">
        <w:rPr>
          <w:rFonts w:ascii="宋体" w:eastAsia="宋体" w:hAnsi="宋体" w:hint="eastAsia"/>
        </w:rPr>
        <w:t>5、★</w:t>
      </w:r>
      <w:r w:rsidRPr="00A36C38">
        <w:rPr>
          <w:rFonts w:ascii="宋体" w:eastAsia="宋体" w:hAnsi="宋体"/>
        </w:rPr>
        <w:t>Eco</w:t>
      </w:r>
      <w:r w:rsidRPr="00A36C38">
        <w:rPr>
          <w:rFonts w:ascii="宋体" w:eastAsia="宋体" w:hAnsi="宋体" w:hint="eastAsia"/>
        </w:rPr>
        <w:t>模式</w:t>
      </w:r>
      <w:r w:rsidRPr="00A36C38">
        <w:rPr>
          <w:rFonts w:ascii="宋体" w:eastAsia="宋体" w:hAnsi="宋体"/>
        </w:rPr>
        <w:t>：</w:t>
      </w:r>
      <w:r w:rsidRPr="00A36C38">
        <w:rPr>
          <w:rFonts w:ascii="宋体" w:eastAsia="宋体" w:hAnsi="宋体" w:hint="eastAsia"/>
        </w:rPr>
        <w:t>等离子体</w:t>
      </w:r>
      <w:r w:rsidRPr="00A36C38">
        <w:rPr>
          <w:rFonts w:ascii="宋体" w:eastAsia="宋体" w:hAnsi="宋体"/>
        </w:rPr>
        <w:t>气</w:t>
      </w:r>
      <w:r w:rsidRPr="00A36C38">
        <w:rPr>
          <w:rFonts w:ascii="宋体" w:eastAsia="宋体" w:hAnsi="宋体" w:hint="eastAsia"/>
        </w:rPr>
        <w:t>最低</w:t>
      </w:r>
      <w:r w:rsidRPr="00A36C38">
        <w:rPr>
          <w:rFonts w:ascii="宋体" w:eastAsia="宋体" w:hAnsi="宋体"/>
        </w:rPr>
        <w:t>流量可低至</w:t>
      </w:r>
      <w:r w:rsidRPr="00A36C38">
        <w:rPr>
          <w:rFonts w:ascii="宋体" w:eastAsia="宋体" w:hAnsi="宋体" w:hint="eastAsia"/>
        </w:rPr>
        <w:t>5L/min。</w:t>
      </w:r>
      <w:r w:rsidRPr="00A36C38">
        <w:rPr>
          <w:rFonts w:ascii="宋体" w:eastAsia="宋体" w:hAnsi="宋体" w:hint="eastAsia"/>
          <w:b/>
          <w:bCs/>
        </w:rPr>
        <w:t>更正为“</w:t>
      </w:r>
      <w:r w:rsidRPr="00A36C38">
        <w:rPr>
          <w:rFonts w:ascii="宋体" w:eastAsia="宋体" w:hAnsi="宋体" w:hint="eastAsia"/>
        </w:rPr>
        <w:t>★</w:t>
      </w:r>
      <w:r w:rsidRPr="00A36C38">
        <w:rPr>
          <w:rFonts w:ascii="宋体" w:eastAsia="宋体" w:hAnsi="宋体" w:hint="eastAsia"/>
          <w:b/>
          <w:bCs/>
        </w:rPr>
        <w:t>等离子体</w:t>
      </w:r>
      <w:r w:rsidRPr="00A36C38">
        <w:rPr>
          <w:rFonts w:ascii="宋体" w:eastAsia="宋体" w:hAnsi="宋体"/>
          <w:b/>
          <w:bCs/>
        </w:rPr>
        <w:t>气</w:t>
      </w:r>
      <w:r w:rsidRPr="00A36C38">
        <w:rPr>
          <w:rFonts w:ascii="宋体" w:eastAsia="宋体" w:hAnsi="宋体" w:hint="eastAsia"/>
          <w:b/>
          <w:bCs/>
        </w:rPr>
        <w:t>最低</w:t>
      </w:r>
      <w:r w:rsidRPr="00A36C38">
        <w:rPr>
          <w:rFonts w:ascii="宋体" w:eastAsia="宋体" w:hAnsi="宋体"/>
          <w:b/>
          <w:bCs/>
        </w:rPr>
        <w:t>流量</w:t>
      </w:r>
      <w:r w:rsidRPr="00A36C38">
        <w:rPr>
          <w:rFonts w:ascii="宋体" w:eastAsia="宋体" w:hAnsi="宋体" w:hint="eastAsia"/>
          <w:b/>
          <w:bCs/>
        </w:rPr>
        <w:t>：</w:t>
      </w:r>
      <w:r w:rsidRPr="00A36C38">
        <w:rPr>
          <w:rFonts w:ascii="宋体" w:eastAsia="宋体" w:hAnsi="宋体"/>
          <w:b/>
          <w:bCs/>
        </w:rPr>
        <w:t>等离子体气最低流量可低至20L/min（提供证明材料）</w:t>
      </w:r>
      <w:r w:rsidRPr="00A36C38">
        <w:rPr>
          <w:rFonts w:ascii="宋体" w:eastAsia="宋体" w:hAnsi="宋体" w:hint="eastAsia"/>
          <w:b/>
          <w:bCs/>
        </w:rPr>
        <w:t>”。</w:t>
      </w:r>
    </w:p>
    <w:p w14:paraId="7CCF53BE" w14:textId="77777777" w:rsidR="00C917D5" w:rsidRPr="00A36C38" w:rsidRDefault="00C917D5" w:rsidP="00C917D5">
      <w:pPr>
        <w:spacing w:line="360" w:lineRule="auto"/>
        <w:ind w:firstLineChars="200" w:firstLine="420"/>
        <w:rPr>
          <w:rFonts w:ascii="宋体" w:eastAsia="宋体" w:hAnsi="宋体"/>
        </w:rPr>
      </w:pPr>
      <w:r w:rsidRPr="00A36C38">
        <w:rPr>
          <w:rFonts w:ascii="宋体" w:eastAsia="宋体" w:hAnsi="宋体" w:hint="eastAsia"/>
        </w:rPr>
        <w:t>6、</w:t>
      </w:r>
      <w:r w:rsidRPr="00A36C38">
        <w:rPr>
          <w:rFonts w:ascii="宋体" w:eastAsia="宋体" w:hAnsi="宋体" w:hint="eastAsia"/>
          <w:b/>
          <w:bCs/>
        </w:rPr>
        <w:t>删除</w:t>
      </w:r>
      <w:r w:rsidRPr="00A36C38">
        <w:rPr>
          <w:rFonts w:ascii="宋体" w:eastAsia="宋体" w:hAnsi="宋体" w:hint="eastAsia"/>
        </w:rPr>
        <w:t>“</w:t>
      </w:r>
      <w:r w:rsidRPr="00A36C38">
        <w:rPr>
          <w:rFonts w:ascii="宋体" w:eastAsia="宋体" w:hAnsi="宋体"/>
        </w:rPr>
        <w:t>★</w:t>
      </w:r>
      <w:r w:rsidRPr="00A36C38">
        <w:rPr>
          <w:rFonts w:ascii="宋体" w:eastAsia="宋体" w:hAnsi="宋体" w:hint="eastAsia"/>
        </w:rPr>
        <w:t>深紫外区</w:t>
      </w:r>
      <w:r w:rsidRPr="00A36C38">
        <w:rPr>
          <w:rFonts w:ascii="宋体" w:eastAsia="宋体" w:hAnsi="宋体"/>
        </w:rPr>
        <w:t>测定：</w:t>
      </w:r>
      <w:r w:rsidRPr="00A36C38">
        <w:rPr>
          <w:rFonts w:ascii="宋体" w:eastAsia="宋体" w:hAnsi="宋体" w:hint="eastAsia"/>
        </w:rPr>
        <w:t>P、S、I等</w:t>
      </w:r>
      <w:r w:rsidRPr="00A36C38">
        <w:rPr>
          <w:rFonts w:ascii="宋体" w:eastAsia="宋体" w:hAnsi="宋体"/>
        </w:rPr>
        <w:t>元素深紫外区谱线</w:t>
      </w:r>
      <w:r w:rsidRPr="00A36C38">
        <w:rPr>
          <w:rFonts w:ascii="宋体" w:eastAsia="宋体" w:hAnsi="宋体" w:hint="eastAsia"/>
        </w:rPr>
        <w:t>测定无需</w:t>
      </w:r>
      <w:r w:rsidRPr="00A36C38">
        <w:rPr>
          <w:rFonts w:ascii="宋体" w:eastAsia="宋体" w:hAnsi="宋体"/>
        </w:rPr>
        <w:t>吹扫</w:t>
      </w:r>
      <w:r w:rsidRPr="00A36C38">
        <w:rPr>
          <w:rFonts w:ascii="宋体" w:eastAsia="宋体" w:hAnsi="宋体" w:hint="eastAsia"/>
        </w:rPr>
        <w:t>光室</w:t>
      </w:r>
      <w:r w:rsidRPr="00A36C38">
        <w:rPr>
          <w:rFonts w:ascii="宋体" w:eastAsia="宋体" w:hAnsi="宋体"/>
        </w:rPr>
        <w:t>，</w:t>
      </w:r>
      <w:r w:rsidRPr="00A36C38">
        <w:rPr>
          <w:rFonts w:ascii="宋体" w:eastAsia="宋体" w:hAnsi="宋体" w:hint="eastAsia"/>
        </w:rPr>
        <w:t>无</w:t>
      </w:r>
      <w:r w:rsidRPr="00A36C38">
        <w:rPr>
          <w:rFonts w:ascii="宋体" w:eastAsia="宋体" w:hAnsi="宋体"/>
        </w:rPr>
        <w:t>吹扫等待和</w:t>
      </w:r>
      <w:r w:rsidRPr="00A36C38">
        <w:rPr>
          <w:rFonts w:ascii="宋体" w:eastAsia="宋体" w:hAnsi="宋体" w:hint="eastAsia"/>
        </w:rPr>
        <w:t>吹扫</w:t>
      </w:r>
      <w:r w:rsidRPr="00A36C38">
        <w:rPr>
          <w:rFonts w:ascii="宋体" w:eastAsia="宋体" w:hAnsi="宋体"/>
        </w:rPr>
        <w:t>气体消耗</w:t>
      </w:r>
      <w:r w:rsidRPr="00A36C38">
        <w:rPr>
          <w:rFonts w:ascii="宋体" w:eastAsia="宋体" w:hAnsi="宋体" w:hint="eastAsia"/>
        </w:rPr>
        <w:t>”</w:t>
      </w:r>
    </w:p>
    <w:p w14:paraId="38CCAAA4" w14:textId="77777777" w:rsidR="00C917D5" w:rsidRPr="00A36C38" w:rsidRDefault="00C917D5" w:rsidP="00C917D5">
      <w:pPr>
        <w:spacing w:line="360" w:lineRule="auto"/>
        <w:ind w:firstLineChars="200" w:firstLine="420"/>
        <w:rPr>
          <w:rFonts w:ascii="宋体" w:eastAsia="宋体" w:hAnsi="宋体"/>
          <w:b/>
          <w:bCs/>
        </w:rPr>
      </w:pPr>
      <w:r w:rsidRPr="00A36C38">
        <w:rPr>
          <w:rFonts w:ascii="宋体" w:eastAsia="宋体" w:hAnsi="宋体" w:hint="eastAsia"/>
        </w:rPr>
        <w:t>7、★光室真空：≤10Pa，冷</w:t>
      </w:r>
      <w:r w:rsidRPr="00A36C38">
        <w:rPr>
          <w:rFonts w:ascii="宋体" w:eastAsia="宋体" w:hAnsi="宋体"/>
        </w:rPr>
        <w:t>开机</w:t>
      </w:r>
      <w:r w:rsidRPr="00A36C38">
        <w:rPr>
          <w:rFonts w:ascii="宋体" w:eastAsia="宋体" w:hAnsi="宋体" w:hint="eastAsia"/>
        </w:rPr>
        <w:t>10分钟</w:t>
      </w:r>
      <w:r w:rsidRPr="00A36C38">
        <w:rPr>
          <w:rFonts w:ascii="宋体" w:eastAsia="宋体" w:hAnsi="宋体"/>
        </w:rPr>
        <w:t>即可测定，</w:t>
      </w:r>
      <w:r w:rsidRPr="00A36C38">
        <w:rPr>
          <w:rFonts w:ascii="宋体" w:eastAsia="宋体" w:hAnsi="宋体" w:hint="eastAsia"/>
        </w:rPr>
        <w:t>P、S、B、Al等深紫外</w:t>
      </w:r>
      <w:r w:rsidRPr="00A36C38">
        <w:rPr>
          <w:rFonts w:ascii="宋体" w:eastAsia="宋体" w:hAnsi="宋体"/>
        </w:rPr>
        <w:t>区谱线</w:t>
      </w:r>
      <w:r w:rsidRPr="00A36C38">
        <w:rPr>
          <w:rFonts w:ascii="宋体" w:eastAsia="宋体" w:hAnsi="宋体" w:hint="eastAsia"/>
        </w:rPr>
        <w:t>。</w:t>
      </w:r>
      <w:r w:rsidRPr="00A36C38">
        <w:rPr>
          <w:rFonts w:ascii="宋体" w:eastAsia="宋体" w:hAnsi="宋体" w:hint="eastAsia"/>
          <w:b/>
          <w:bCs/>
        </w:rPr>
        <w:t>更正为“★</w:t>
      </w:r>
      <w:r w:rsidRPr="00A36C38">
        <w:rPr>
          <w:rFonts w:ascii="宋体" w:eastAsia="宋体" w:hAnsi="宋体"/>
          <w:b/>
          <w:bCs/>
        </w:rPr>
        <w:t>快速开机且经济模式（提供证明材料</w:t>
      </w:r>
      <w:r w:rsidRPr="00A36C38">
        <w:rPr>
          <w:rFonts w:ascii="宋体" w:eastAsia="宋体" w:hAnsi="宋体" w:hint="eastAsia"/>
          <w:b/>
          <w:bCs/>
        </w:rPr>
        <w:t>）”</w:t>
      </w:r>
    </w:p>
    <w:p w14:paraId="1EBB30EB" w14:textId="77777777" w:rsidR="00C917D5" w:rsidRPr="00F44A49" w:rsidRDefault="00C917D5" w:rsidP="00C917D5">
      <w:pPr>
        <w:spacing w:line="360" w:lineRule="auto"/>
        <w:ind w:firstLineChars="200" w:firstLine="420"/>
        <w:rPr>
          <w:rFonts w:ascii="宋体" w:eastAsia="宋体" w:hAnsi="宋体"/>
          <w:b/>
          <w:bCs/>
        </w:rPr>
      </w:pPr>
      <w:r w:rsidRPr="00A36C38">
        <w:rPr>
          <w:rFonts w:ascii="宋体" w:eastAsia="宋体" w:hAnsi="宋体" w:hint="eastAsia"/>
        </w:rPr>
        <w:t>8、★软件</w:t>
      </w:r>
      <w:r w:rsidRPr="00A36C38">
        <w:rPr>
          <w:rFonts w:ascii="宋体" w:eastAsia="宋体" w:hAnsi="宋体"/>
        </w:rPr>
        <w:t>内置谱线数据库≥110000</w:t>
      </w:r>
      <w:r w:rsidRPr="00A36C38">
        <w:rPr>
          <w:rFonts w:ascii="宋体" w:eastAsia="宋体" w:hAnsi="宋体" w:hint="eastAsia"/>
        </w:rPr>
        <w:t>条。</w:t>
      </w:r>
      <w:r w:rsidRPr="00A36C38">
        <w:rPr>
          <w:rFonts w:ascii="宋体" w:eastAsia="宋体" w:hAnsi="宋体" w:hint="eastAsia"/>
          <w:b/>
          <w:bCs/>
        </w:rPr>
        <w:t>更正为“</w:t>
      </w:r>
      <w:r w:rsidRPr="00A36C38">
        <w:rPr>
          <w:rFonts w:ascii="宋体" w:eastAsia="宋体" w:hAnsi="宋体"/>
          <w:b/>
          <w:bCs/>
        </w:rPr>
        <w:t>★软件内置谱线数据库≥50000条（提供证明材料）</w:t>
      </w:r>
      <w:r w:rsidRPr="00A36C38">
        <w:rPr>
          <w:rFonts w:ascii="宋体" w:eastAsia="宋体" w:hAnsi="宋体" w:hint="eastAsia"/>
          <w:b/>
          <w:bCs/>
        </w:rPr>
        <w:t>”</w:t>
      </w:r>
    </w:p>
    <w:p w14:paraId="0E506AF6" w14:textId="77777777" w:rsidR="00C917D5" w:rsidRPr="00F44A49" w:rsidRDefault="00C917D5" w:rsidP="00C917D5">
      <w:pPr>
        <w:spacing w:line="360" w:lineRule="auto"/>
        <w:rPr>
          <w:rFonts w:ascii="宋体" w:eastAsia="宋体" w:hAnsi="宋体"/>
          <w:b/>
          <w:bCs/>
        </w:rPr>
      </w:pPr>
      <w:r w:rsidRPr="00F44A49">
        <w:rPr>
          <w:rFonts w:ascii="宋体" w:eastAsia="宋体" w:hAnsi="宋体" w:hint="eastAsia"/>
          <w:b/>
          <w:bCs/>
        </w:rPr>
        <w:t>（二）评分细则</w:t>
      </w:r>
    </w:p>
    <w:p w14:paraId="3E240CB3" w14:textId="77777777" w:rsidR="00C917D5" w:rsidRPr="00F44A49" w:rsidRDefault="00C917D5" w:rsidP="00C917D5">
      <w:pPr>
        <w:spacing w:line="360" w:lineRule="auto"/>
        <w:ind w:firstLineChars="200" w:firstLine="420"/>
        <w:rPr>
          <w:rFonts w:ascii="宋体" w:eastAsia="宋体" w:hAnsi="宋体"/>
          <w:b/>
          <w:bCs/>
        </w:rPr>
      </w:pPr>
      <w:r w:rsidRPr="00F44A49">
        <w:rPr>
          <w:rFonts w:ascii="宋体" w:eastAsia="宋体" w:hAnsi="宋体" w:hint="eastAsia"/>
        </w:rPr>
        <w:t>1、售后服务方案</w:t>
      </w:r>
      <w:r w:rsidRPr="00F44A49">
        <w:rPr>
          <w:rFonts w:ascii="宋体" w:eastAsia="宋体" w:hAnsi="宋体" w:hint="eastAsia"/>
          <w:b/>
          <w:bCs/>
        </w:rPr>
        <w:t>更正为：</w:t>
      </w:r>
    </w:p>
    <w:p w14:paraId="080804C0" w14:textId="77777777" w:rsidR="00C917D5" w:rsidRPr="00F44A49" w:rsidRDefault="00C917D5" w:rsidP="00C917D5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F44A49">
        <w:rPr>
          <w:rFonts w:ascii="宋体" w:eastAsia="宋体" w:hAnsi="宋体" w:hint="eastAsia"/>
        </w:rPr>
        <w:t>（1）</w:t>
      </w:r>
      <w:r w:rsidRPr="00F44A49">
        <w:rPr>
          <w:rFonts w:ascii="宋体" w:eastAsia="宋体" w:hAnsi="宋体" w:hint="eastAsia"/>
          <w:szCs w:val="21"/>
        </w:rPr>
        <w:t>根据售后服务方式、服务体系、排除故障时间、应急服务、定期巡检、重大任务保证等方面，包括售后服务人员、服务机制、响应时间、故障解决等内容的合理性和可行性。售后服务方案完整合理，可行性高的7分；售后服务方案较为完整合理，可行性较高的得</w:t>
      </w:r>
      <w:r w:rsidRPr="00F44A49">
        <w:rPr>
          <w:rFonts w:ascii="宋体" w:eastAsia="宋体" w:hAnsi="宋体"/>
          <w:szCs w:val="21"/>
        </w:rPr>
        <w:t>5</w:t>
      </w:r>
      <w:r w:rsidRPr="00F44A49">
        <w:rPr>
          <w:rFonts w:ascii="宋体" w:eastAsia="宋体" w:hAnsi="宋体" w:hint="eastAsia"/>
          <w:szCs w:val="21"/>
        </w:rPr>
        <w:t>分；售后服务方案不够完整合理，可行性较低的得</w:t>
      </w:r>
      <w:r w:rsidRPr="00F44A49">
        <w:rPr>
          <w:rFonts w:ascii="宋体" w:eastAsia="宋体" w:hAnsi="宋体"/>
          <w:szCs w:val="21"/>
        </w:rPr>
        <w:t>2</w:t>
      </w:r>
      <w:r w:rsidRPr="00F44A49">
        <w:rPr>
          <w:rFonts w:ascii="宋体" w:eastAsia="宋体" w:hAnsi="宋体" w:hint="eastAsia"/>
          <w:szCs w:val="21"/>
        </w:rPr>
        <w:t>分；不提供不得分。</w:t>
      </w:r>
    </w:p>
    <w:p w14:paraId="36AAE56F" w14:textId="77777777" w:rsidR="00C917D5" w:rsidRPr="00F44A49" w:rsidRDefault="00C917D5" w:rsidP="00C917D5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F44A49">
        <w:rPr>
          <w:rFonts w:ascii="宋体" w:eastAsia="宋体" w:hAnsi="宋体" w:hint="eastAsia"/>
          <w:szCs w:val="21"/>
        </w:rPr>
        <w:t>（2）供应商</w:t>
      </w:r>
      <w:r w:rsidRPr="00F44A49">
        <w:rPr>
          <w:rFonts w:ascii="宋体" w:eastAsia="宋体" w:hAnsi="宋体" w:hint="eastAsia"/>
        </w:rPr>
        <w:t>售后服务工程师</w:t>
      </w:r>
      <w:r w:rsidRPr="00F44A49">
        <w:rPr>
          <w:rFonts w:ascii="宋体" w:eastAsia="宋体" w:hAnsi="宋体"/>
        </w:rPr>
        <w:t>24内能为客户建立方法</w:t>
      </w:r>
      <w:r w:rsidRPr="00F44A49">
        <w:rPr>
          <w:rFonts w:ascii="宋体" w:eastAsia="宋体" w:hAnsi="宋体" w:hint="eastAsia"/>
        </w:rPr>
        <w:t>的得</w:t>
      </w:r>
      <w:r w:rsidRPr="00F44A49">
        <w:rPr>
          <w:rFonts w:ascii="宋体" w:eastAsia="宋体" w:hAnsi="宋体"/>
        </w:rPr>
        <w:t>2</w:t>
      </w:r>
      <w:r w:rsidRPr="00F44A49">
        <w:rPr>
          <w:rFonts w:ascii="宋体" w:eastAsia="宋体" w:hAnsi="宋体" w:hint="eastAsia"/>
        </w:rPr>
        <w:t>分（提供承诺函）</w:t>
      </w:r>
    </w:p>
    <w:p w14:paraId="5530A931" w14:textId="77777777" w:rsidR="00C917D5" w:rsidRPr="00F44A49" w:rsidRDefault="00C917D5" w:rsidP="00C917D5">
      <w:pPr>
        <w:spacing w:line="360" w:lineRule="auto"/>
        <w:ind w:firstLineChars="200" w:firstLine="420"/>
        <w:rPr>
          <w:rFonts w:ascii="宋体" w:eastAsia="宋体" w:hAnsi="宋体"/>
        </w:rPr>
      </w:pPr>
      <w:r w:rsidRPr="00F44A49">
        <w:rPr>
          <w:rFonts w:ascii="宋体" w:eastAsia="宋体" w:hAnsi="宋体"/>
        </w:rPr>
        <w:t>2</w:t>
      </w:r>
      <w:r w:rsidRPr="00F44A49">
        <w:rPr>
          <w:rFonts w:ascii="宋体" w:eastAsia="宋体" w:hAnsi="宋体" w:hint="eastAsia"/>
        </w:rPr>
        <w:t>、技术参数</w:t>
      </w:r>
      <w:r w:rsidRPr="00F44A49">
        <w:rPr>
          <w:rFonts w:ascii="宋体" w:eastAsia="宋体" w:hAnsi="宋体" w:hint="eastAsia"/>
          <w:b/>
          <w:bCs/>
        </w:rPr>
        <w:t>更正为：</w:t>
      </w:r>
    </w:p>
    <w:p w14:paraId="46D79CC9" w14:textId="77777777" w:rsidR="00C917D5" w:rsidRPr="00F44A49" w:rsidRDefault="00C917D5" w:rsidP="00C917D5">
      <w:pPr>
        <w:spacing w:line="360" w:lineRule="auto"/>
        <w:ind w:firstLineChars="200" w:firstLine="420"/>
        <w:rPr>
          <w:rFonts w:ascii="宋体" w:eastAsia="宋体" w:hAnsi="宋体"/>
        </w:rPr>
      </w:pPr>
      <w:r w:rsidRPr="00F44A49">
        <w:rPr>
          <w:rFonts w:ascii="宋体" w:eastAsia="宋体" w:hAnsi="宋体" w:hint="eastAsia"/>
        </w:rPr>
        <w:t>（1）技术要求的符合性，即对提供货物的技术参数、配置、性能是否符合或优于招标文件要求进行评价。符合技术要求的得</w:t>
      </w:r>
      <w:r w:rsidRPr="00F44A49">
        <w:rPr>
          <w:rFonts w:ascii="宋体" w:eastAsia="宋体" w:hAnsi="宋体"/>
        </w:rPr>
        <w:t>26</w:t>
      </w:r>
      <w:r w:rsidRPr="00F44A49">
        <w:rPr>
          <w:rFonts w:ascii="宋体" w:eastAsia="宋体" w:hAnsi="宋体" w:hint="eastAsia"/>
        </w:rPr>
        <w:t>分；采购清单中带“★”参数为重要参数，每有</w:t>
      </w:r>
      <w:r w:rsidRPr="00F44A49">
        <w:rPr>
          <w:rFonts w:ascii="宋体" w:eastAsia="宋体" w:hAnsi="宋体" w:hint="eastAsia"/>
        </w:rPr>
        <w:lastRenderedPageBreak/>
        <w:t>一项负偏离的，扣5分；其他参数为一般参数，每有一项负偏离的，扣2分；扣完为止。响应文件中应提供技术参数的相关证明材料，包括不限于：产品样本或技术手册，检测报告，功能截图，生产厂家出具的技术证明文件等，并注明对应条款供评委小组评判，否则评委有权</w:t>
      </w:r>
      <w:proofErr w:type="gramStart"/>
      <w:r w:rsidRPr="00F44A49">
        <w:rPr>
          <w:rFonts w:ascii="宋体" w:eastAsia="宋体" w:hAnsi="宋体" w:hint="eastAsia"/>
        </w:rPr>
        <w:t>视相应</w:t>
      </w:r>
      <w:proofErr w:type="gramEnd"/>
      <w:r w:rsidRPr="00F44A49">
        <w:rPr>
          <w:rFonts w:ascii="宋体" w:eastAsia="宋体" w:hAnsi="宋体" w:hint="eastAsia"/>
        </w:rPr>
        <w:t>技术参数负偏离。如有提供虚假技术参数的，在评标过程中一经发现做无效响应处理。</w:t>
      </w:r>
    </w:p>
    <w:p w14:paraId="58A698A5" w14:textId="77777777" w:rsidR="00C917D5" w:rsidRPr="00F44A49" w:rsidRDefault="00C917D5" w:rsidP="00C917D5">
      <w:pPr>
        <w:spacing w:line="360" w:lineRule="auto"/>
        <w:ind w:firstLineChars="200" w:firstLine="420"/>
        <w:rPr>
          <w:rFonts w:ascii="宋体" w:eastAsia="宋体" w:hAnsi="宋体"/>
        </w:rPr>
      </w:pPr>
      <w:r w:rsidRPr="00F44A49">
        <w:rPr>
          <w:rFonts w:ascii="宋体" w:eastAsia="宋体" w:hAnsi="宋体" w:hint="eastAsia"/>
        </w:rPr>
        <w:t>（2）氩气</w:t>
      </w:r>
      <w:r w:rsidRPr="00F44A49">
        <w:rPr>
          <w:rFonts w:ascii="宋体" w:eastAsia="宋体" w:hAnsi="宋体"/>
        </w:rPr>
        <w:t>纯度</w:t>
      </w:r>
      <w:r w:rsidRPr="00F44A49">
        <w:rPr>
          <w:rFonts w:ascii="宋体" w:eastAsia="宋体" w:hAnsi="宋体" w:hint="eastAsia"/>
        </w:rPr>
        <w:t>：无需高纯氩气（</w:t>
      </w:r>
      <w:r w:rsidRPr="00F44A49">
        <w:rPr>
          <w:rFonts w:ascii="宋体" w:eastAsia="宋体" w:hAnsi="宋体"/>
        </w:rPr>
        <w:t>99.95%纯度</w:t>
      </w:r>
      <w:r w:rsidRPr="00F44A49">
        <w:rPr>
          <w:rFonts w:ascii="宋体" w:eastAsia="宋体" w:hAnsi="宋体" w:hint="eastAsia"/>
        </w:rPr>
        <w:t>）加</w:t>
      </w:r>
      <w:r w:rsidRPr="00F44A49">
        <w:rPr>
          <w:rFonts w:ascii="宋体" w:eastAsia="宋体" w:hAnsi="宋体"/>
        </w:rPr>
        <w:t>2</w:t>
      </w:r>
      <w:r w:rsidRPr="00F44A49">
        <w:rPr>
          <w:rFonts w:ascii="宋体" w:eastAsia="宋体" w:hAnsi="宋体" w:hint="eastAsia"/>
        </w:rPr>
        <w:t>分</w:t>
      </w:r>
      <w:r w:rsidRPr="00F44A49">
        <w:rPr>
          <w:rFonts w:ascii="宋体" w:eastAsia="宋体" w:hAnsi="宋体"/>
        </w:rPr>
        <w:t>（提供证明材料）</w:t>
      </w:r>
      <w:r w:rsidRPr="00F44A49">
        <w:rPr>
          <w:rFonts w:ascii="宋体" w:eastAsia="宋体" w:hAnsi="宋体" w:hint="eastAsia"/>
        </w:rPr>
        <w:t>；</w:t>
      </w:r>
    </w:p>
    <w:p w14:paraId="0A3AD2AD" w14:textId="77777777" w:rsidR="00C917D5" w:rsidRPr="00F44A49" w:rsidRDefault="00C917D5" w:rsidP="00C917D5">
      <w:pPr>
        <w:spacing w:line="360" w:lineRule="auto"/>
        <w:ind w:firstLineChars="200" w:firstLine="420"/>
        <w:rPr>
          <w:rFonts w:ascii="宋体" w:eastAsia="宋体" w:hAnsi="宋体"/>
        </w:rPr>
      </w:pPr>
      <w:r w:rsidRPr="00F44A49">
        <w:rPr>
          <w:rFonts w:ascii="宋体" w:eastAsia="宋体" w:hAnsi="宋体" w:hint="eastAsia"/>
        </w:rPr>
        <w:t>（3）</w:t>
      </w:r>
      <w:r w:rsidRPr="00F44A49">
        <w:rPr>
          <w:rFonts w:ascii="宋体" w:eastAsia="宋体" w:hAnsi="宋体"/>
        </w:rPr>
        <w:t>等离子体气最低流量</w:t>
      </w:r>
      <w:r w:rsidRPr="00F44A49">
        <w:rPr>
          <w:rFonts w:ascii="宋体" w:eastAsia="宋体" w:hAnsi="宋体" w:hint="eastAsia"/>
        </w:rPr>
        <w:t>：</w:t>
      </w:r>
      <w:r w:rsidRPr="00F44A49">
        <w:rPr>
          <w:rFonts w:ascii="宋体" w:eastAsia="宋体" w:hAnsi="宋体"/>
        </w:rPr>
        <w:t>等离子体气最低流量可</w:t>
      </w:r>
      <w:r w:rsidRPr="00F44A49">
        <w:rPr>
          <w:rFonts w:ascii="宋体" w:eastAsia="宋体" w:hAnsi="宋体" w:hint="eastAsia"/>
        </w:rPr>
        <w:t>低至</w:t>
      </w:r>
      <w:r w:rsidRPr="00F44A49">
        <w:rPr>
          <w:rFonts w:ascii="宋体" w:eastAsia="宋体" w:hAnsi="宋体"/>
        </w:rPr>
        <w:t>15L/min加1分，10L/min加3分，8L/min加5分（提供证明材料）</w:t>
      </w:r>
      <w:r w:rsidRPr="00F44A49">
        <w:rPr>
          <w:rFonts w:ascii="宋体" w:eastAsia="宋体" w:hAnsi="宋体" w:hint="eastAsia"/>
        </w:rPr>
        <w:t>；</w:t>
      </w:r>
    </w:p>
    <w:p w14:paraId="67638273" w14:textId="7DCC4928" w:rsidR="008F101F" w:rsidRPr="00C917D5" w:rsidRDefault="00C917D5" w:rsidP="00C917D5">
      <w:pPr>
        <w:spacing w:line="360" w:lineRule="auto"/>
        <w:ind w:firstLineChars="200" w:firstLine="420"/>
        <w:rPr>
          <w:rFonts w:ascii="宋体" w:eastAsia="宋体" w:hAnsi="宋体" w:hint="eastAsia"/>
        </w:rPr>
      </w:pPr>
      <w:r w:rsidRPr="00F44A49">
        <w:rPr>
          <w:rFonts w:ascii="宋体" w:eastAsia="宋体" w:hAnsi="宋体" w:hint="eastAsia"/>
        </w:rPr>
        <w:t>（4）软件</w:t>
      </w:r>
      <w:r w:rsidRPr="00F44A49">
        <w:rPr>
          <w:rFonts w:ascii="宋体" w:eastAsia="宋体" w:hAnsi="宋体"/>
        </w:rPr>
        <w:t>内置谱线数据库</w:t>
      </w:r>
      <w:r w:rsidRPr="00F44A49">
        <w:rPr>
          <w:rFonts w:ascii="宋体" w:eastAsia="宋体" w:hAnsi="宋体" w:hint="eastAsia"/>
        </w:rPr>
        <w:t>：</w:t>
      </w:r>
      <w:r w:rsidRPr="00F44A49">
        <w:rPr>
          <w:rFonts w:ascii="宋体" w:eastAsia="宋体" w:hAnsi="宋体"/>
        </w:rPr>
        <w:t>≥100000条加2分（提供证明材料）</w:t>
      </w:r>
      <w:r w:rsidRPr="00F44A49">
        <w:rPr>
          <w:rFonts w:ascii="宋体" w:eastAsia="宋体" w:hAnsi="宋体" w:hint="eastAsia"/>
        </w:rPr>
        <w:t>；</w:t>
      </w:r>
    </w:p>
    <w:sectPr w:rsidR="008F101F" w:rsidRPr="00C917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DB42A" w14:textId="77777777" w:rsidR="002B1F0B" w:rsidRDefault="002B1F0B" w:rsidP="00C917D5">
      <w:r>
        <w:separator/>
      </w:r>
    </w:p>
  </w:endnote>
  <w:endnote w:type="continuationSeparator" w:id="0">
    <w:p w14:paraId="0474DFA5" w14:textId="77777777" w:rsidR="002B1F0B" w:rsidRDefault="002B1F0B" w:rsidP="00C91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0613B" w14:textId="77777777" w:rsidR="002B1F0B" w:rsidRDefault="002B1F0B" w:rsidP="00C917D5">
      <w:r>
        <w:separator/>
      </w:r>
    </w:p>
  </w:footnote>
  <w:footnote w:type="continuationSeparator" w:id="0">
    <w:p w14:paraId="5EE5EE8A" w14:textId="77777777" w:rsidR="002B1F0B" w:rsidRDefault="002B1F0B" w:rsidP="00C917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01F"/>
    <w:rsid w:val="002B1F0B"/>
    <w:rsid w:val="008F101F"/>
    <w:rsid w:val="00C9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F742D8"/>
  <w15:chartTrackingRefBased/>
  <w15:docId w15:val="{7ACBC058-2A8A-4483-B983-D2048A1E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7D5"/>
    <w:pPr>
      <w:widowControl w:val="0"/>
      <w:spacing w:after="0" w:line="240" w:lineRule="auto"/>
      <w:jc w:val="both"/>
    </w:pPr>
    <w:rPr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101F"/>
    <w:pPr>
      <w:keepNext/>
      <w:keepLines/>
      <w:spacing w:before="480" w:after="80" w:line="278" w:lineRule="auto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101F"/>
    <w:pPr>
      <w:keepNext/>
      <w:keepLines/>
      <w:spacing w:before="160" w:after="80" w:line="278" w:lineRule="auto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101F"/>
    <w:pPr>
      <w:keepNext/>
      <w:keepLines/>
      <w:spacing w:before="160" w:after="80" w:line="278" w:lineRule="auto"/>
      <w:jc w:val="left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101F"/>
    <w:pPr>
      <w:keepNext/>
      <w:keepLines/>
      <w:spacing w:before="80" w:after="40" w:line="278" w:lineRule="auto"/>
      <w:jc w:val="left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101F"/>
    <w:pPr>
      <w:keepNext/>
      <w:keepLines/>
      <w:spacing w:before="80" w:after="40" w:line="278" w:lineRule="auto"/>
      <w:jc w:val="left"/>
      <w:outlineLvl w:val="4"/>
    </w:pPr>
    <w:rPr>
      <w:rFonts w:cstheme="majorBidi"/>
      <w:color w:val="0F4761" w:themeColor="accent1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101F"/>
    <w:pPr>
      <w:keepNext/>
      <w:keepLines/>
      <w:spacing w:before="40" w:line="278" w:lineRule="auto"/>
      <w:jc w:val="left"/>
      <w:outlineLvl w:val="5"/>
    </w:pPr>
    <w:rPr>
      <w:rFonts w:cstheme="majorBidi"/>
      <w:b/>
      <w:bCs/>
      <w:color w:val="0F4761" w:themeColor="accent1" w:themeShade="BF"/>
      <w:sz w:val="22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101F"/>
    <w:pPr>
      <w:keepNext/>
      <w:keepLines/>
      <w:spacing w:before="40" w:line="278" w:lineRule="auto"/>
      <w:jc w:val="left"/>
      <w:outlineLvl w:val="6"/>
    </w:pPr>
    <w:rPr>
      <w:rFonts w:cstheme="majorBidi"/>
      <w:b/>
      <w:bCs/>
      <w:color w:val="595959" w:themeColor="text1" w:themeTint="A6"/>
      <w:sz w:val="22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101F"/>
    <w:pPr>
      <w:keepNext/>
      <w:keepLines/>
      <w:spacing w:line="278" w:lineRule="auto"/>
      <w:jc w:val="left"/>
      <w:outlineLvl w:val="7"/>
    </w:pPr>
    <w:rPr>
      <w:rFonts w:cstheme="majorBidi"/>
      <w:color w:val="595959" w:themeColor="text1" w:themeTint="A6"/>
      <w:sz w:val="22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101F"/>
    <w:pPr>
      <w:keepNext/>
      <w:keepLines/>
      <w:spacing w:line="278" w:lineRule="auto"/>
      <w:jc w:val="left"/>
      <w:outlineLvl w:val="8"/>
    </w:pPr>
    <w:rPr>
      <w:rFonts w:eastAsiaTheme="majorEastAsia" w:cstheme="majorBidi"/>
      <w:color w:val="595959" w:themeColor="text1" w:themeTint="A6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F101F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8F101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8F101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8F101F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8F101F"/>
    <w:rPr>
      <w:rFonts w:cstheme="majorBidi"/>
      <w:color w:val="0F4761" w:themeColor="accent1" w:themeShade="BF"/>
      <w:sz w:val="24"/>
    </w:rPr>
  </w:style>
  <w:style w:type="character" w:customStyle="1" w:styleId="60">
    <w:name w:val="标题 6 字符"/>
    <w:basedOn w:val="a0"/>
    <w:link w:val="6"/>
    <w:uiPriority w:val="9"/>
    <w:semiHidden/>
    <w:rsid w:val="008F101F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8F101F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8F101F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8F101F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8F101F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8F10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8F101F"/>
    <w:pPr>
      <w:numPr>
        <w:ilvl w:val="1"/>
      </w:numPr>
      <w:spacing w:after="160" w:line="278" w:lineRule="auto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8F101F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8F101F"/>
    <w:pPr>
      <w:spacing w:before="160" w:after="160" w:line="278" w:lineRule="auto"/>
      <w:jc w:val="center"/>
    </w:pPr>
    <w:rPr>
      <w:i/>
      <w:iCs/>
      <w:color w:val="404040" w:themeColor="text1" w:themeTint="BF"/>
      <w:sz w:val="22"/>
      <w:szCs w:val="24"/>
    </w:rPr>
  </w:style>
  <w:style w:type="character" w:customStyle="1" w:styleId="a8">
    <w:name w:val="引用 字符"/>
    <w:basedOn w:val="a0"/>
    <w:link w:val="a7"/>
    <w:uiPriority w:val="29"/>
    <w:rsid w:val="008F101F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8F101F"/>
    <w:pPr>
      <w:spacing w:after="160" w:line="278" w:lineRule="auto"/>
      <w:ind w:left="720"/>
      <w:contextualSpacing/>
      <w:jc w:val="left"/>
    </w:pPr>
    <w:rPr>
      <w:sz w:val="22"/>
      <w:szCs w:val="24"/>
    </w:rPr>
  </w:style>
  <w:style w:type="character" w:styleId="aa">
    <w:name w:val="Intense Emphasis"/>
    <w:basedOn w:val="a0"/>
    <w:uiPriority w:val="21"/>
    <w:qFormat/>
    <w:rsid w:val="008F101F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8F101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sz w:val="22"/>
      <w:szCs w:val="24"/>
    </w:rPr>
  </w:style>
  <w:style w:type="character" w:customStyle="1" w:styleId="ac">
    <w:name w:val="明显引用 字符"/>
    <w:basedOn w:val="a0"/>
    <w:link w:val="ab"/>
    <w:uiPriority w:val="30"/>
    <w:rsid w:val="008F101F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8F101F"/>
    <w:rPr>
      <w:b/>
      <w:bCs/>
      <w:smallCaps/>
      <w:color w:val="0F476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C917D5"/>
    <w:pPr>
      <w:tabs>
        <w:tab w:val="center" w:pos="4153"/>
        <w:tab w:val="right" w:pos="8306"/>
      </w:tabs>
      <w:snapToGrid w:val="0"/>
      <w:spacing w:after="160"/>
      <w:jc w:val="center"/>
    </w:pPr>
    <w:rPr>
      <w:sz w:val="18"/>
      <w:szCs w:val="18"/>
    </w:rPr>
  </w:style>
  <w:style w:type="character" w:customStyle="1" w:styleId="af">
    <w:name w:val="页眉 字符"/>
    <w:basedOn w:val="a0"/>
    <w:link w:val="ae"/>
    <w:uiPriority w:val="99"/>
    <w:rsid w:val="00C917D5"/>
    <w:rPr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C917D5"/>
    <w:pPr>
      <w:tabs>
        <w:tab w:val="center" w:pos="4153"/>
        <w:tab w:val="right" w:pos="8306"/>
      </w:tabs>
      <w:snapToGrid w:val="0"/>
      <w:spacing w:after="160"/>
      <w:jc w:val="left"/>
    </w:pPr>
    <w:rPr>
      <w:sz w:val="18"/>
      <w:szCs w:val="18"/>
    </w:rPr>
  </w:style>
  <w:style w:type="character" w:customStyle="1" w:styleId="af1">
    <w:name w:val="页脚 字符"/>
    <w:basedOn w:val="a0"/>
    <w:link w:val="af0"/>
    <w:uiPriority w:val="99"/>
    <w:rsid w:val="00C917D5"/>
    <w:rPr>
      <w:sz w:val="18"/>
      <w:szCs w:val="18"/>
    </w:rPr>
  </w:style>
  <w:style w:type="character" w:styleId="af2">
    <w:name w:val="annotation reference"/>
    <w:basedOn w:val="a0"/>
    <w:uiPriority w:val="99"/>
    <w:unhideWhenUsed/>
    <w:qFormat/>
    <w:rsid w:val="00C917D5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 莹</dc:creator>
  <cp:keywords/>
  <dc:description/>
  <cp:lastModifiedBy>陆 莹</cp:lastModifiedBy>
  <cp:revision>2</cp:revision>
  <dcterms:created xsi:type="dcterms:W3CDTF">2023-12-15T06:09:00Z</dcterms:created>
  <dcterms:modified xsi:type="dcterms:W3CDTF">2023-12-15T06:09:00Z</dcterms:modified>
</cp:coreProperties>
</file>